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CF81B" w14:textId="6FAA193D"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 xml:space="preserve">3GPP TSG-RAN WG4 Meeting # </w:t>
      </w:r>
      <w:r w:rsidR="00D5702C">
        <w:rPr>
          <w:rFonts w:ascii="Arial" w:eastAsia="Yu Mincho" w:hAnsi="Arial" w:cs="Arial"/>
          <w:b/>
          <w:sz w:val="24"/>
          <w:szCs w:val="24"/>
          <w:lang w:eastAsia="zh-CN"/>
        </w:rPr>
        <w:t>10</w:t>
      </w:r>
      <w:r w:rsidR="00370C46">
        <w:rPr>
          <w:rFonts w:ascii="Arial" w:eastAsia="Yu Mincho" w:hAnsi="Arial" w:cs="Arial"/>
          <w:b/>
          <w:sz w:val="24"/>
          <w:szCs w:val="24"/>
          <w:lang w:eastAsia="zh-CN"/>
        </w:rPr>
        <w:t>4</w:t>
      </w:r>
      <w:r w:rsidR="00D5702C">
        <w:rPr>
          <w:rFonts w:ascii="Arial" w:eastAsia="Yu Mincho" w:hAnsi="Arial" w:cs="Arial"/>
          <w:b/>
          <w:sz w:val="24"/>
          <w:szCs w:val="24"/>
          <w:lang w:eastAsia="zh-CN"/>
        </w:rPr>
        <w:t>-</w:t>
      </w:r>
      <w:r w:rsidR="00370C46">
        <w:rPr>
          <w:rFonts w:ascii="Arial" w:eastAsia="Yu Mincho" w:hAnsi="Arial" w:cs="Arial"/>
          <w:b/>
          <w:sz w:val="24"/>
          <w:szCs w:val="24"/>
          <w:lang w:eastAsia="zh-CN"/>
        </w:rPr>
        <w:t>Bis-</w:t>
      </w:r>
      <w:r w:rsidRPr="008E4C8C">
        <w:rPr>
          <w:rFonts w:ascii="Arial" w:eastAsia="Yu Mincho" w:hAnsi="Arial" w:cs="Arial"/>
          <w:b/>
          <w:sz w:val="24"/>
          <w:szCs w:val="24"/>
          <w:lang w:eastAsia="zh-CN"/>
        </w:rPr>
        <w:t>e</w:t>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E65CE6">
        <w:rPr>
          <w:rFonts w:ascii="Arial" w:eastAsia="Yu Mincho" w:hAnsi="Arial" w:cs="Arial"/>
          <w:b/>
          <w:color w:val="000000" w:themeColor="text1"/>
          <w:sz w:val="24"/>
          <w:szCs w:val="24"/>
          <w:lang w:eastAsia="zh-CN"/>
        </w:rPr>
        <w:t xml:space="preserve">    </w:t>
      </w:r>
      <w:r w:rsidR="00AF4567" w:rsidRPr="00E65CE6">
        <w:rPr>
          <w:rFonts w:ascii="Arial" w:hAnsi="Arial" w:cs="Arial"/>
          <w:b/>
          <w:bCs/>
          <w:color w:val="000000" w:themeColor="text1"/>
          <w:sz w:val="24"/>
          <w:szCs w:val="24"/>
        </w:rPr>
        <w:t>R4-22</w:t>
      </w:r>
      <w:r w:rsidR="00555D28">
        <w:rPr>
          <w:rFonts w:ascii="Arial" w:hAnsi="Arial" w:cs="Arial"/>
          <w:b/>
          <w:bCs/>
          <w:color w:val="000000" w:themeColor="text1"/>
          <w:sz w:val="24"/>
          <w:szCs w:val="24"/>
        </w:rPr>
        <w:t>15343</w:t>
      </w:r>
    </w:p>
    <w:p w14:paraId="42C6F70E" w14:textId="41838E7A"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 xml:space="preserve">Electronic Meeting, </w:t>
      </w:r>
      <w:r w:rsidR="00370C46">
        <w:rPr>
          <w:rFonts w:eastAsia="Yu Mincho" w:cs="Arial"/>
          <w:i w:val="0"/>
          <w:iCs/>
          <w:sz w:val="24"/>
          <w:szCs w:val="24"/>
          <w:lang w:eastAsia="zh-CN"/>
        </w:rPr>
        <w:t>10-19</w:t>
      </w:r>
      <w:r w:rsidR="000B29BE" w:rsidRPr="000B29BE">
        <w:rPr>
          <w:rFonts w:eastAsia="Yu Mincho" w:cs="Arial"/>
          <w:i w:val="0"/>
          <w:iCs/>
          <w:sz w:val="24"/>
          <w:szCs w:val="24"/>
          <w:lang w:eastAsia="zh-CN"/>
        </w:rPr>
        <w:t xml:space="preserve"> </w:t>
      </w:r>
      <w:r w:rsidR="00370C46">
        <w:rPr>
          <w:rFonts w:eastAsia="Yu Mincho" w:cs="Arial"/>
          <w:i w:val="0"/>
          <w:iCs/>
          <w:sz w:val="24"/>
          <w:szCs w:val="24"/>
          <w:lang w:eastAsia="zh-CN"/>
        </w:rPr>
        <w:t>October</w:t>
      </w:r>
      <w:r w:rsidR="000B29BE" w:rsidRPr="000B29BE">
        <w:rPr>
          <w:rFonts w:eastAsia="Yu Mincho" w:cs="Arial"/>
          <w:i w:val="0"/>
          <w:iCs/>
          <w:sz w:val="24"/>
          <w:szCs w:val="24"/>
          <w:lang w:eastAsia="zh-CN"/>
        </w:rPr>
        <w:t xml:space="preserve"> 2022</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5747C2EC"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D5702C" w:rsidRPr="00D5702C">
        <w:rPr>
          <w:rFonts w:ascii="Arial" w:eastAsia="SimSun" w:hAnsi="Arial" w:cs="Arial"/>
          <w:lang w:eastAsia="zh-CN"/>
        </w:rPr>
        <w:t>Murata Manufacturing Co Ltd.</w:t>
      </w:r>
    </w:p>
    <w:p w14:paraId="57C0E880" w14:textId="444050AA"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D5702C">
        <w:rPr>
          <w:rFonts w:ascii="Arial" w:hAnsi="Arial" w:cs="Arial"/>
        </w:rPr>
        <w:t xml:space="preserve">On Triple Beat Detection </w:t>
      </w:r>
      <w:r w:rsidR="00797813">
        <w:rPr>
          <w:rFonts w:ascii="Arial" w:hAnsi="Arial" w:cs="Arial"/>
        </w:rPr>
        <w:t>Equation</w:t>
      </w:r>
      <w:r w:rsidR="00A637FE">
        <w:rPr>
          <w:rFonts w:ascii="Arial" w:hAnsi="Arial" w:cs="Arial"/>
        </w:rPr>
        <w:t xml:space="preserve"> for Intra-band Contiguous 2 CCs</w:t>
      </w:r>
    </w:p>
    <w:p w14:paraId="1EA45E81" w14:textId="378724B5"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D854B8">
        <w:rPr>
          <w:rFonts w:ascii="Arial" w:eastAsia="SimSun" w:hAnsi="Arial" w:cs="Arial"/>
          <w:lang w:eastAsia="zh-CN"/>
        </w:rPr>
        <w:t>5</w:t>
      </w:r>
      <w:r w:rsidR="00AF4567">
        <w:rPr>
          <w:rFonts w:ascii="Arial" w:eastAsia="SimSun" w:hAnsi="Arial" w:cs="Arial"/>
          <w:lang w:eastAsia="zh-CN"/>
        </w:rPr>
        <w:t>.1.1</w:t>
      </w:r>
    </w:p>
    <w:p w14:paraId="22CA32D6" w14:textId="221F3C9A" w:rsidR="00F77DE9"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sidR="00691A03">
        <w:rPr>
          <w:rFonts w:ascii="Arial" w:eastAsia="SimSun" w:hAnsi="Arial" w:cs="Arial"/>
          <w:lang w:eastAsia="zh-CN"/>
        </w:rPr>
        <w:t>Approval</w:t>
      </w:r>
    </w:p>
    <w:p w14:paraId="236491C6" w14:textId="77777777" w:rsidR="0032047E" w:rsidRPr="00A62DA7" w:rsidRDefault="0032047E" w:rsidP="00FA4A76">
      <w:pPr>
        <w:tabs>
          <w:tab w:val="left" w:pos="1985"/>
        </w:tabs>
        <w:jc w:val="both"/>
        <w:rPr>
          <w:rFonts w:ascii="Arial" w:eastAsia="SimSun" w:hAnsi="Arial" w:cs="Arial"/>
          <w:lang w:eastAsia="zh-CN"/>
        </w:rPr>
      </w:pPr>
    </w:p>
    <w:p w14:paraId="420D0985" w14:textId="1698CAA7" w:rsidR="00FC0076" w:rsidRPr="00281E70" w:rsidRDefault="0050575E" w:rsidP="00FA4A76">
      <w:pPr>
        <w:pStyle w:val="Heading1"/>
        <w:keepNext w:val="0"/>
        <w:keepLines w:val="0"/>
        <w:rPr>
          <w:sz w:val="32"/>
          <w:szCs w:val="18"/>
        </w:rPr>
      </w:pPr>
      <w:bookmarkStart w:id="3" w:name="OLE_LINK4"/>
      <w:bookmarkStart w:id="4" w:name="_Hlk111153898"/>
      <w:bookmarkEnd w:id="1"/>
      <w:bookmarkEnd w:id="2"/>
      <w:r w:rsidRPr="00281E70">
        <w:rPr>
          <w:sz w:val="32"/>
          <w:szCs w:val="18"/>
        </w:rPr>
        <w:t>Background</w:t>
      </w:r>
      <w:r w:rsidR="00AF3686" w:rsidRPr="00281E70">
        <w:rPr>
          <w:sz w:val="32"/>
          <w:szCs w:val="18"/>
        </w:rPr>
        <w:t xml:space="preserve"> </w:t>
      </w:r>
    </w:p>
    <w:bookmarkEnd w:id="3"/>
    <w:p w14:paraId="0932FBA0" w14:textId="0BE0BE59" w:rsidR="0028230A" w:rsidRPr="00281E70" w:rsidRDefault="00BE4FB9" w:rsidP="00E303B1">
      <w:pPr>
        <w:jc w:val="both"/>
        <w:rPr>
          <w:rFonts w:ascii="Arial" w:hAnsi="Arial" w:cs="Arial"/>
          <w:sz w:val="20"/>
          <w:szCs w:val="20"/>
          <w:lang w:val="en-CA"/>
        </w:rPr>
      </w:pPr>
      <w:r w:rsidRPr="00281E70">
        <w:rPr>
          <w:rFonts w:ascii="Arial" w:hAnsi="Arial" w:cs="Arial"/>
          <w:sz w:val="20"/>
          <w:szCs w:val="20"/>
          <w:lang w:val="en-CA"/>
        </w:rPr>
        <w:t>In RAN4#</w:t>
      </w:r>
      <w:r w:rsidR="006E2993" w:rsidRPr="00281E70">
        <w:rPr>
          <w:rFonts w:ascii="Arial" w:hAnsi="Arial" w:cs="Arial"/>
          <w:sz w:val="20"/>
          <w:szCs w:val="20"/>
          <w:lang w:val="en-CA"/>
        </w:rPr>
        <w:t>98</w:t>
      </w:r>
      <w:r w:rsidRPr="00281E70">
        <w:rPr>
          <w:rFonts w:ascii="Arial" w:hAnsi="Arial" w:cs="Arial"/>
          <w:sz w:val="20"/>
          <w:szCs w:val="20"/>
          <w:lang w:val="en-CA"/>
        </w:rPr>
        <w:t xml:space="preserve">-bis-e, a Triple Beat detection </w:t>
      </w:r>
      <w:r w:rsidR="00396346" w:rsidRPr="00281E70">
        <w:rPr>
          <w:rFonts w:ascii="Arial" w:hAnsi="Arial" w:cs="Arial"/>
          <w:sz w:val="20"/>
          <w:szCs w:val="20"/>
          <w:lang w:val="en-CA"/>
        </w:rPr>
        <w:t xml:space="preserve">mechanism was proposed by </w:t>
      </w:r>
      <w:r w:rsidR="006E2993" w:rsidRPr="00281E70">
        <w:rPr>
          <w:rFonts w:ascii="Arial" w:hAnsi="Arial" w:cs="Arial"/>
          <w:sz w:val="20"/>
          <w:szCs w:val="20"/>
          <w:lang w:val="en-GB"/>
        </w:rPr>
        <w:t>R4-2107345</w:t>
      </w:r>
      <w:r w:rsidRPr="00281E70">
        <w:rPr>
          <w:rFonts w:ascii="Arial" w:hAnsi="Arial" w:cs="Arial"/>
          <w:sz w:val="20"/>
          <w:szCs w:val="20"/>
          <w:lang w:val="en-CA"/>
        </w:rPr>
        <w:t>,</w:t>
      </w:r>
      <w:r w:rsidR="00B62DE3" w:rsidRPr="00281E70">
        <w:rPr>
          <w:rFonts w:ascii="Arial" w:hAnsi="Arial" w:cs="Arial"/>
          <w:sz w:val="20"/>
          <w:szCs w:val="20"/>
          <w:lang w:val="en-CA"/>
        </w:rPr>
        <w:t xml:space="preserve"> for detecting 3</w:t>
      </w:r>
      <w:r w:rsidR="00B62DE3" w:rsidRPr="00281E70">
        <w:rPr>
          <w:rFonts w:ascii="Arial" w:hAnsi="Arial" w:cs="Arial"/>
          <w:sz w:val="20"/>
          <w:szCs w:val="20"/>
          <w:vertAlign w:val="superscript"/>
          <w:lang w:val="en-CA"/>
        </w:rPr>
        <w:t>rd</w:t>
      </w:r>
      <w:r w:rsidR="00B62DE3" w:rsidRPr="00281E70">
        <w:rPr>
          <w:rFonts w:ascii="Arial" w:hAnsi="Arial" w:cs="Arial"/>
          <w:sz w:val="20"/>
          <w:szCs w:val="20"/>
          <w:lang w:val="en-CA"/>
        </w:rPr>
        <w:t xml:space="preserve"> order non-linearity that is caused by </w:t>
      </w:r>
      <w:bookmarkStart w:id="5" w:name="_Hlk114948543"/>
      <w:r w:rsidR="00B62DE3" w:rsidRPr="00281E70">
        <w:rPr>
          <w:rFonts w:ascii="Arial" w:eastAsiaTheme="minorEastAsia" w:hAnsi="Arial" w:cs="Arial"/>
          <w:sz w:val="20"/>
          <w:szCs w:val="20"/>
          <w:lang w:val="el-GR" w:eastAsia="zh-CN"/>
        </w:rPr>
        <w:t>α</w:t>
      </w:r>
      <w:r w:rsidR="00B62DE3" w:rsidRPr="00281E70">
        <w:rPr>
          <w:rFonts w:ascii="Arial" w:eastAsiaTheme="minorEastAsia" w:hAnsi="Arial" w:cs="Arial"/>
          <w:sz w:val="20"/>
          <w:szCs w:val="20"/>
          <w:lang w:eastAsia="zh-CN"/>
        </w:rPr>
        <w:t xml:space="preserve"> (TX</w:t>
      </w:r>
      <w:r w:rsidR="00B62DE3" w:rsidRPr="00281E70">
        <w:rPr>
          <w:rFonts w:ascii="Arial" w:eastAsiaTheme="minorEastAsia" w:hAnsi="Arial" w:cs="Arial"/>
          <w:sz w:val="20"/>
          <w:szCs w:val="20"/>
          <w:vertAlign w:val="subscript"/>
          <w:lang w:eastAsia="zh-CN"/>
        </w:rPr>
        <w:t>2</w:t>
      </w:r>
      <w:r w:rsidR="00B62DE3" w:rsidRPr="00281E70">
        <w:rPr>
          <w:rFonts w:ascii="Arial" w:eastAsiaTheme="minorEastAsia" w:hAnsi="Arial" w:cs="Arial"/>
          <w:sz w:val="20"/>
          <w:szCs w:val="20"/>
          <w:vertAlign w:val="superscript"/>
          <w:lang w:eastAsia="zh-CN"/>
        </w:rPr>
        <w:t>2</w:t>
      </w:r>
      <w:r w:rsidR="00B62DE3" w:rsidRPr="00281E70">
        <w:rPr>
          <w:rFonts w:ascii="Arial" w:eastAsiaTheme="minorEastAsia" w:hAnsi="Arial" w:cs="Arial"/>
          <w:sz w:val="20"/>
          <w:szCs w:val="20"/>
          <w:lang w:eastAsia="zh-CN"/>
        </w:rPr>
        <w:t>TX</w:t>
      </w:r>
      <w:r w:rsidR="00B62DE3" w:rsidRPr="00281E70">
        <w:rPr>
          <w:rFonts w:ascii="Arial" w:eastAsiaTheme="minorEastAsia" w:hAnsi="Arial" w:cs="Arial"/>
          <w:sz w:val="20"/>
          <w:szCs w:val="20"/>
          <w:vertAlign w:val="subscript"/>
          <w:lang w:eastAsia="zh-CN"/>
        </w:rPr>
        <w:t>1</w:t>
      </w:r>
      <w:r w:rsidR="00B62DE3" w:rsidRPr="00281E70">
        <w:rPr>
          <w:rFonts w:ascii="Arial" w:eastAsiaTheme="minorEastAsia" w:hAnsi="Arial" w:cs="Arial"/>
          <w:sz w:val="20"/>
          <w:szCs w:val="20"/>
          <w:lang w:eastAsia="zh-CN"/>
        </w:rPr>
        <w:t>),</w:t>
      </w:r>
      <w:r w:rsidRPr="00281E70">
        <w:rPr>
          <w:rFonts w:ascii="Arial" w:hAnsi="Arial" w:cs="Arial"/>
          <w:sz w:val="20"/>
          <w:szCs w:val="20"/>
          <w:lang w:val="en-CA"/>
        </w:rPr>
        <w:t xml:space="preserve"> </w:t>
      </w:r>
      <w:bookmarkEnd w:id="5"/>
      <w:r w:rsidR="006E2993" w:rsidRPr="00281E70">
        <w:rPr>
          <w:rFonts w:ascii="Arial" w:hAnsi="Arial" w:cs="Arial"/>
          <w:sz w:val="20"/>
          <w:szCs w:val="20"/>
          <w:lang w:val="en-CA"/>
        </w:rPr>
        <w:t xml:space="preserve">the proposal was approved in a WF </w:t>
      </w:r>
      <w:r w:rsidR="006E2993" w:rsidRPr="00281E70">
        <w:rPr>
          <w:rFonts w:ascii="Arial" w:hAnsi="Arial" w:cs="Arial"/>
          <w:sz w:val="20"/>
          <w:szCs w:val="20"/>
        </w:rPr>
        <w:t xml:space="preserve">R4-2105335, and later was formalized in </w:t>
      </w:r>
      <w:bookmarkStart w:id="6" w:name="_Hlk114950565"/>
      <w:r w:rsidR="006E2993" w:rsidRPr="00281E70">
        <w:rPr>
          <w:rFonts w:ascii="Arial" w:hAnsi="Arial" w:cs="Arial"/>
          <w:sz w:val="20"/>
          <w:szCs w:val="20"/>
        </w:rPr>
        <w:t xml:space="preserve">R4-2202279 </w:t>
      </w:r>
      <w:bookmarkEnd w:id="6"/>
      <w:r w:rsidR="006E2993" w:rsidRPr="00281E70">
        <w:rPr>
          <w:rFonts w:ascii="Arial" w:hAnsi="Arial" w:cs="Arial"/>
          <w:sz w:val="20"/>
          <w:szCs w:val="20"/>
        </w:rPr>
        <w:t>in RAN4 #101-Bis-e,</w:t>
      </w:r>
      <w:r w:rsidR="008D5B2D" w:rsidRPr="00281E70">
        <w:rPr>
          <w:rFonts w:ascii="Arial" w:hAnsi="Arial" w:cs="Arial"/>
          <w:sz w:val="20"/>
          <w:szCs w:val="20"/>
        </w:rPr>
        <w:t xml:space="preserve"> </w:t>
      </w:r>
      <w:r w:rsidRPr="00281E70">
        <w:rPr>
          <w:rFonts w:ascii="Arial" w:hAnsi="Arial" w:cs="Arial"/>
          <w:sz w:val="20"/>
          <w:szCs w:val="20"/>
          <w:lang w:val="en-CA"/>
        </w:rPr>
        <w:t>as copied below:</w:t>
      </w:r>
    </w:p>
    <w:p w14:paraId="7839C613" w14:textId="77777777" w:rsidR="00BE4FB9" w:rsidRPr="00281E70" w:rsidRDefault="00BE4FB9" w:rsidP="00E303B1">
      <w:pPr>
        <w:jc w:val="both"/>
        <w:rPr>
          <w:rFonts w:ascii="Arial" w:eastAsiaTheme="minorEastAsia" w:hAnsi="Arial" w:cs="Arial"/>
          <w:sz w:val="20"/>
          <w:szCs w:val="20"/>
          <w:lang w:eastAsia="zh-CN"/>
        </w:rPr>
      </w:pPr>
    </w:p>
    <w:p w14:paraId="301A900F" w14:textId="77777777" w:rsidR="00E303B1" w:rsidRPr="00281E70" w:rsidRDefault="00E303B1" w:rsidP="00E303B1">
      <w:pPr>
        <w:numPr>
          <w:ilvl w:val="0"/>
          <w:numId w:val="24"/>
        </w:numPr>
        <w:jc w:val="both"/>
        <w:rPr>
          <w:rFonts w:ascii="Arial" w:eastAsiaTheme="minorEastAsia" w:hAnsi="Arial" w:cs="Arial"/>
          <w:sz w:val="20"/>
          <w:szCs w:val="20"/>
          <w:lang w:eastAsia="zh-CN"/>
        </w:rPr>
      </w:pPr>
      <w:r w:rsidRPr="00281E70">
        <w:rPr>
          <w:rFonts w:ascii="Arial" w:eastAsiaTheme="minorEastAsia" w:hAnsi="Arial" w:cs="Arial"/>
          <w:sz w:val="20"/>
          <w:szCs w:val="20"/>
          <w:lang w:eastAsia="zh-CN"/>
        </w:rPr>
        <w:t>The detection mechanism for the 1</w:t>
      </w:r>
      <w:r w:rsidRPr="00281E70">
        <w:rPr>
          <w:rFonts w:ascii="Arial" w:eastAsiaTheme="minorEastAsia" w:hAnsi="Arial" w:cs="Arial"/>
          <w:sz w:val="20"/>
          <w:szCs w:val="20"/>
          <w:vertAlign w:val="superscript"/>
          <w:lang w:eastAsia="zh-CN"/>
        </w:rPr>
        <w:t>st</w:t>
      </w:r>
      <w:r w:rsidRPr="00281E70">
        <w:rPr>
          <w:rFonts w:ascii="Arial" w:eastAsiaTheme="minorEastAsia" w:hAnsi="Arial" w:cs="Arial"/>
          <w:sz w:val="20"/>
          <w:szCs w:val="20"/>
          <w:lang w:eastAsia="zh-CN"/>
        </w:rPr>
        <w:t xml:space="preserve"> order triple beat is shown below from [2]</w:t>
      </w:r>
    </w:p>
    <w:p w14:paraId="06155E21" w14:textId="77777777" w:rsidR="00E303B1" w:rsidRPr="00281E70" w:rsidRDefault="00E303B1" w:rsidP="00E303B1">
      <w:pPr>
        <w:numPr>
          <w:ilvl w:val="2"/>
          <w:numId w:val="24"/>
        </w:numPr>
        <w:jc w:val="both"/>
        <w:rPr>
          <w:rFonts w:ascii="Arial" w:eastAsiaTheme="minorEastAsia" w:hAnsi="Arial" w:cs="Arial"/>
          <w:sz w:val="20"/>
          <w:szCs w:val="20"/>
          <w:lang w:eastAsia="zh-CN"/>
        </w:rPr>
      </w:pPr>
      <w:r w:rsidRPr="00281E70">
        <w:rPr>
          <w:rFonts w:ascii="Arial" w:eastAsiaTheme="minorEastAsia" w:hAnsi="Arial" w:cs="Arial"/>
          <w:sz w:val="20"/>
          <w:szCs w:val="20"/>
          <w:lang w:eastAsia="zh-CN"/>
        </w:rPr>
        <w:t>Duplex Offset is the duplex offset of the victim FDD band</w:t>
      </w:r>
    </w:p>
    <w:p w14:paraId="7CC8C0D2" w14:textId="77777777" w:rsidR="00E303B1" w:rsidRPr="00281E70" w:rsidRDefault="00E303B1" w:rsidP="00E303B1">
      <w:pPr>
        <w:numPr>
          <w:ilvl w:val="2"/>
          <w:numId w:val="24"/>
        </w:numPr>
        <w:jc w:val="both"/>
        <w:rPr>
          <w:rFonts w:ascii="Arial" w:eastAsiaTheme="minorEastAsia" w:hAnsi="Arial" w:cs="Arial"/>
          <w:sz w:val="20"/>
          <w:szCs w:val="20"/>
          <w:lang w:eastAsia="zh-CN"/>
        </w:rPr>
      </w:pPr>
      <w:r w:rsidRPr="00281E70">
        <w:rPr>
          <w:rFonts w:ascii="Arial" w:eastAsiaTheme="minorEastAsia" w:hAnsi="Arial" w:cs="Arial"/>
          <w:sz w:val="20"/>
          <w:szCs w:val="20"/>
          <w:lang w:eastAsia="zh-CN"/>
        </w:rPr>
        <w:t>ULCA</w:t>
      </w:r>
      <w:r w:rsidRPr="00281E70">
        <w:rPr>
          <w:rFonts w:ascii="Arial" w:eastAsiaTheme="minorEastAsia" w:hAnsi="Arial" w:cs="Arial"/>
          <w:sz w:val="20"/>
          <w:szCs w:val="20"/>
          <w:vertAlign w:val="subscript"/>
          <w:lang w:eastAsia="zh-CN"/>
        </w:rPr>
        <w:t>MBW</w:t>
      </w:r>
      <w:r w:rsidRPr="00281E70">
        <w:rPr>
          <w:rFonts w:ascii="Arial" w:eastAsiaTheme="minorEastAsia" w:hAnsi="Arial" w:cs="Arial"/>
          <w:sz w:val="20"/>
          <w:szCs w:val="20"/>
          <w:lang w:eastAsia="zh-CN"/>
        </w:rPr>
        <w:t xml:space="preserve"> is the non-contiguous 2 tone allocation spacing</w:t>
      </w:r>
    </w:p>
    <w:p w14:paraId="3C9A3844" w14:textId="2BBA2451" w:rsidR="00E303B1" w:rsidRPr="00281E70" w:rsidRDefault="00E303B1" w:rsidP="00E303B1">
      <w:pPr>
        <w:numPr>
          <w:ilvl w:val="2"/>
          <w:numId w:val="24"/>
        </w:numPr>
        <w:jc w:val="both"/>
        <w:rPr>
          <w:rFonts w:ascii="Arial" w:eastAsiaTheme="minorEastAsia" w:hAnsi="Arial" w:cs="Arial"/>
          <w:sz w:val="20"/>
          <w:szCs w:val="20"/>
          <w:lang w:eastAsia="zh-CN"/>
        </w:rPr>
      </w:pPr>
      <w:r w:rsidRPr="00281E70">
        <w:rPr>
          <w:rFonts w:ascii="Arial" w:eastAsiaTheme="minorEastAsia" w:hAnsi="Arial" w:cs="Arial"/>
          <w:sz w:val="20"/>
          <w:szCs w:val="20"/>
          <w:lang w:eastAsia="zh-CN"/>
        </w:rPr>
        <w:t>TX</w:t>
      </w:r>
      <w:r w:rsidRPr="00281E70">
        <w:rPr>
          <w:rFonts w:ascii="Arial" w:eastAsiaTheme="minorEastAsia" w:hAnsi="Arial" w:cs="Arial"/>
          <w:sz w:val="20"/>
          <w:szCs w:val="20"/>
          <w:vertAlign w:val="subscript"/>
          <w:lang w:eastAsia="zh-CN"/>
        </w:rPr>
        <w:t>MBW</w:t>
      </w:r>
      <w:r w:rsidRPr="00281E70">
        <w:rPr>
          <w:rFonts w:ascii="Arial" w:eastAsiaTheme="minorEastAsia" w:hAnsi="Arial" w:cs="Arial"/>
          <w:sz w:val="20"/>
          <w:szCs w:val="20"/>
          <w:lang w:eastAsia="zh-CN"/>
        </w:rPr>
        <w:t xml:space="preserve"> and RX</w:t>
      </w:r>
      <w:r w:rsidR="00B40479" w:rsidRPr="00281E70">
        <w:rPr>
          <w:rFonts w:ascii="Arial" w:eastAsiaTheme="minorEastAsia" w:hAnsi="Arial" w:cs="Arial"/>
          <w:sz w:val="20"/>
          <w:szCs w:val="20"/>
          <w:vertAlign w:val="subscript"/>
          <w:lang w:eastAsia="zh-CN"/>
        </w:rPr>
        <w:t>BW</w:t>
      </w:r>
      <w:r w:rsidRPr="00281E70">
        <w:rPr>
          <w:rFonts w:ascii="Arial" w:eastAsiaTheme="minorEastAsia" w:hAnsi="Arial" w:cs="Arial"/>
          <w:sz w:val="20"/>
          <w:szCs w:val="20"/>
          <w:lang w:eastAsia="zh-CN"/>
        </w:rPr>
        <w:t xml:space="preserve"> is the FDD victim band TX transmission measured BW and the RX DL channel </w:t>
      </w:r>
      <w:r w:rsidR="00095FB2" w:rsidRPr="00281E70">
        <w:rPr>
          <w:rFonts w:ascii="Arial" w:eastAsiaTheme="minorEastAsia" w:hAnsi="Arial" w:cs="Arial"/>
          <w:sz w:val="20"/>
          <w:szCs w:val="20"/>
          <w:lang w:eastAsia="zh-CN"/>
        </w:rPr>
        <w:t>BW respectively</w:t>
      </w:r>
    </w:p>
    <w:p w14:paraId="46F3CAB8" w14:textId="77777777" w:rsidR="00BE4FB9" w:rsidRPr="00281E70" w:rsidRDefault="00BE4FB9" w:rsidP="00BE4FB9">
      <w:pPr>
        <w:ind w:left="2160"/>
        <w:jc w:val="both"/>
        <w:rPr>
          <w:rFonts w:ascii="Arial" w:eastAsiaTheme="minorEastAsia" w:hAnsi="Arial" w:cs="Arial"/>
          <w:sz w:val="20"/>
          <w:szCs w:val="20"/>
          <w:lang w:eastAsia="zh-CN"/>
        </w:rPr>
      </w:pPr>
    </w:p>
    <w:p w14:paraId="4D333740" w14:textId="7952F823" w:rsidR="00281E70" w:rsidRPr="009E44CD" w:rsidRDefault="00281E70" w:rsidP="00281E70">
      <w:pPr>
        <w:spacing w:before="180"/>
        <w:ind w:left="850"/>
        <w:jc w:val="both"/>
        <w:rPr>
          <w:rFonts w:ascii="Arial" w:eastAsiaTheme="minorEastAsia" w:hAnsi="Arial" w:cs="Arial"/>
          <w:lang w:eastAsia="zh-CN"/>
        </w:rPr>
      </w:pPr>
      <w:r w:rsidRPr="009E44CD">
        <w:rPr>
          <w:rFonts w:ascii="Arial" w:eastAsiaTheme="minorEastAsia" w:hAnsi="Arial" w:cs="Arial"/>
          <w:lang w:eastAsia="zh-CN"/>
        </w:rPr>
        <w:t xml:space="preserve"> </w:t>
      </w:r>
      <m:oMath>
        <m:r>
          <w:rPr>
            <w:rFonts w:ascii="Cambria Math" w:eastAsiaTheme="minorEastAsia" w:hAnsi="Cambria Math" w:cs="Arial"/>
            <w:lang w:eastAsia="zh-CN"/>
          </w:rPr>
          <m:t>Duplex Offset&lt;</m:t>
        </m:r>
        <m:sSub>
          <m:sSubPr>
            <m:ctrlPr>
              <w:rPr>
                <w:rFonts w:ascii="Cambria Math" w:eastAsiaTheme="minorEastAsia" w:hAnsi="Cambria Math" w:cs="Arial"/>
                <w:i/>
                <w:iCs/>
                <w:lang w:eastAsia="zh-CN"/>
              </w:rPr>
            </m:ctrlPr>
          </m:sSubPr>
          <m:e>
            <m:r>
              <w:rPr>
                <w:rFonts w:ascii="Cambria Math" w:eastAsiaTheme="minorEastAsia" w:hAnsi="Cambria Math" w:cs="Arial"/>
                <w:lang w:eastAsia="zh-CN"/>
              </w:rPr>
              <m:t>ULCA</m:t>
            </m:r>
          </m:e>
          <m:sub>
            <m:r>
              <w:rPr>
                <w:rFonts w:ascii="Cambria Math" w:eastAsiaTheme="minorEastAsia" w:hAnsi="Cambria Math" w:cs="Arial"/>
                <w:lang w:eastAsia="zh-CN"/>
              </w:rPr>
              <m:t>MBW</m:t>
            </m:r>
          </m:sub>
        </m:sSub>
        <m:r>
          <w:rPr>
            <w:rFonts w:ascii="Cambria Math" w:eastAsiaTheme="minorEastAsia" w:hAnsi="Cambria Math" w:cs="Arial"/>
            <w:lang w:eastAsia="zh-CN"/>
          </w:rPr>
          <m:t>+</m:t>
        </m:r>
        <m:f>
          <m:fPr>
            <m:ctrlPr>
              <w:rPr>
                <w:rFonts w:ascii="Cambria Math" w:eastAsiaTheme="minorEastAsia" w:hAnsi="Cambria Math" w:cs="Arial"/>
                <w:i/>
                <w:iCs/>
                <w:lang w:eastAsia="zh-CN"/>
              </w:rPr>
            </m:ctrlPr>
          </m:fPr>
          <m:num>
            <m:sSub>
              <m:sSubPr>
                <m:ctrlPr>
                  <w:rPr>
                    <w:rFonts w:ascii="Cambria Math" w:eastAsiaTheme="minorEastAsia" w:hAnsi="Cambria Math" w:cs="Arial"/>
                    <w:i/>
                    <w:iCs/>
                    <w:lang w:eastAsia="zh-CN"/>
                  </w:rPr>
                </m:ctrlPr>
              </m:sSubPr>
              <m:e>
                <m:r>
                  <w:rPr>
                    <w:rFonts w:ascii="Cambria Math" w:eastAsiaTheme="minorEastAsia" w:hAnsi="Cambria Math" w:cs="Arial"/>
                    <w:lang w:eastAsia="zh-CN"/>
                  </w:rPr>
                  <m:t>TX</m:t>
                </m:r>
              </m:e>
              <m:sub>
                <m:r>
                  <w:rPr>
                    <w:rFonts w:ascii="Cambria Math" w:eastAsiaTheme="minorEastAsia" w:hAnsi="Cambria Math" w:cs="Arial"/>
                    <w:lang w:eastAsia="zh-CN"/>
                  </w:rPr>
                  <m:t>MBW</m:t>
                </m:r>
              </m:sub>
            </m:sSub>
          </m:num>
          <m:den>
            <m:r>
              <w:rPr>
                <w:rFonts w:ascii="Cambria Math" w:eastAsiaTheme="minorEastAsia" w:hAnsi="Cambria Math" w:cs="Arial"/>
                <w:lang w:eastAsia="zh-CN"/>
              </w:rPr>
              <m:t>2</m:t>
            </m:r>
          </m:den>
        </m:f>
        <m:r>
          <w:rPr>
            <w:rFonts w:ascii="Cambria Math" w:eastAsiaTheme="minorEastAsia" w:hAnsi="Cambria Math" w:cs="Arial"/>
            <w:lang w:eastAsia="zh-CN"/>
          </w:rPr>
          <m:t> +</m:t>
        </m:r>
        <m:f>
          <m:fPr>
            <m:ctrlPr>
              <w:rPr>
                <w:rFonts w:ascii="Cambria Math" w:eastAsiaTheme="minorEastAsia" w:hAnsi="Cambria Math" w:cs="Arial"/>
                <w:i/>
                <w:iCs/>
                <w:lang w:eastAsia="zh-CN"/>
              </w:rPr>
            </m:ctrlPr>
          </m:fPr>
          <m:num>
            <m:r>
              <w:rPr>
                <w:rFonts w:ascii="Cambria Math" w:eastAsiaTheme="minorEastAsia" w:hAnsi="Cambria Math" w:cs="Arial"/>
                <w:lang w:eastAsia="zh-CN"/>
              </w:rPr>
              <m:t>RXBW</m:t>
            </m:r>
          </m:num>
          <m:den>
            <m:r>
              <w:rPr>
                <w:rFonts w:ascii="Cambria Math" w:eastAsiaTheme="minorEastAsia" w:hAnsi="Cambria Math" w:cs="Arial"/>
                <w:lang w:eastAsia="zh-CN"/>
              </w:rPr>
              <m:t>2</m:t>
            </m:r>
          </m:den>
        </m:f>
      </m:oMath>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00167C4B">
        <w:rPr>
          <w:rFonts w:ascii="Arial" w:eastAsiaTheme="minorEastAsia" w:hAnsi="Arial" w:cs="Arial"/>
          <w:lang w:eastAsia="zh-CN"/>
        </w:rPr>
        <w:tab/>
      </w:r>
      <w:r w:rsidRPr="009E44CD">
        <w:rPr>
          <w:rFonts w:ascii="Arial" w:eastAsiaTheme="minorEastAsia" w:hAnsi="Arial" w:cs="Arial"/>
          <w:lang w:eastAsia="zh-CN"/>
        </w:rPr>
        <w:t>(1)</w:t>
      </w:r>
    </w:p>
    <w:p w14:paraId="564590F0" w14:textId="77777777" w:rsidR="00BE4FB9" w:rsidRPr="00281E70" w:rsidRDefault="00BE4FB9" w:rsidP="00BE4FB9">
      <w:pPr>
        <w:ind w:left="852"/>
        <w:jc w:val="both"/>
        <w:rPr>
          <w:rFonts w:ascii="Arial" w:eastAsiaTheme="minorEastAsia" w:hAnsi="Arial" w:cs="Arial"/>
          <w:sz w:val="20"/>
          <w:szCs w:val="20"/>
          <w:lang w:eastAsia="zh-CN"/>
        </w:rPr>
      </w:pPr>
    </w:p>
    <w:p w14:paraId="13F89CB9" w14:textId="38031524" w:rsidR="00E303B1" w:rsidRDefault="00AB0413" w:rsidP="0028585A">
      <w:pPr>
        <w:ind w:left="1136"/>
        <w:rPr>
          <w:rFonts w:ascii="Arial" w:eastAsiaTheme="minorEastAsia" w:hAnsi="Arial" w:cs="Arial"/>
          <w:sz w:val="20"/>
          <w:szCs w:val="20"/>
          <w:lang w:eastAsia="zh-CN"/>
        </w:rPr>
      </w:pPr>
      <w:r w:rsidRPr="00281E70">
        <w:rPr>
          <w:rFonts w:ascii="Arial" w:eastAsiaTheme="minorEastAsia" w:hAnsi="Arial" w:cs="Arial"/>
          <w:noProof/>
          <w:sz w:val="20"/>
          <w:szCs w:val="20"/>
          <w:lang w:eastAsia="zh-CN"/>
        </w:rPr>
        <w:drawing>
          <wp:inline distT="0" distB="0" distL="0" distR="0" wp14:anchorId="6A3D55F2" wp14:editId="52782D85">
            <wp:extent cx="4838115" cy="1944710"/>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1114" cy="1957974"/>
                    </a:xfrm>
                    <a:prstGeom prst="rect">
                      <a:avLst/>
                    </a:prstGeom>
                    <a:noFill/>
                    <a:ln>
                      <a:noFill/>
                    </a:ln>
                  </pic:spPr>
                </pic:pic>
              </a:graphicData>
            </a:graphic>
          </wp:inline>
        </w:drawing>
      </w:r>
    </w:p>
    <w:p w14:paraId="694ECDEF" w14:textId="2175704B" w:rsidR="00E14C10" w:rsidRPr="00BD676D" w:rsidRDefault="00E14C10" w:rsidP="00E14C10">
      <w:pPr>
        <w:pStyle w:val="Caption"/>
        <w:jc w:val="center"/>
        <w:rPr>
          <w:rFonts w:eastAsiaTheme="minorEastAsia"/>
          <w:lang w:eastAsia="zh-CN"/>
        </w:rPr>
      </w:pPr>
      <w:bookmarkStart w:id="7" w:name="_Hlk115118831"/>
      <w:r w:rsidRPr="00BD676D">
        <w:t xml:space="preserve">Figure </w:t>
      </w:r>
      <w:r w:rsidRPr="00BD676D">
        <w:fldChar w:fldCharType="begin"/>
      </w:r>
      <w:r w:rsidRPr="00BD676D">
        <w:instrText xml:space="preserve"> SEQ Figure \* ARABIC </w:instrText>
      </w:r>
      <w:r w:rsidRPr="00BD676D">
        <w:fldChar w:fldCharType="separate"/>
      </w:r>
      <w:r w:rsidRPr="00BD676D">
        <w:rPr>
          <w:noProof/>
        </w:rPr>
        <w:t>1</w:t>
      </w:r>
      <w:r w:rsidRPr="00BD676D">
        <w:fldChar w:fldCharType="end"/>
      </w:r>
      <w:r w:rsidRPr="00BD676D">
        <w:t xml:space="preserve"> </w:t>
      </w:r>
      <w:r w:rsidR="00671161" w:rsidRPr="00BD676D">
        <w:t xml:space="preserve"> </w:t>
      </w:r>
      <w:r w:rsidR="00793635" w:rsidRPr="00BD676D">
        <w:t xml:space="preserve">Existing </w:t>
      </w:r>
      <w:r w:rsidRPr="00BD676D">
        <w:t xml:space="preserve">TB </w:t>
      </w:r>
      <w:r w:rsidR="00793635" w:rsidRPr="00BD676D">
        <w:t xml:space="preserve">Detection </w:t>
      </w:r>
      <w:r w:rsidRPr="00BD676D">
        <w:t xml:space="preserve">Mechanism </w:t>
      </w:r>
      <w:r w:rsidR="00793635" w:rsidRPr="00BD676D">
        <w:t xml:space="preserve">is only </w:t>
      </w:r>
      <w:r w:rsidRPr="00BD676D">
        <w:t xml:space="preserve">for </w:t>
      </w:r>
      <w:r w:rsidRPr="00BD676D">
        <w:rPr>
          <w:rFonts w:eastAsiaTheme="minorEastAsia"/>
          <w:lang w:eastAsia="zh-CN"/>
        </w:rPr>
        <w:t>victim bands that have Positive Duplex Offsets</w:t>
      </w:r>
    </w:p>
    <w:bookmarkEnd w:id="7"/>
    <w:p w14:paraId="36AD7058" w14:textId="08D496BF" w:rsidR="00BE4FB9" w:rsidRDefault="00BE4FB9" w:rsidP="00BE4FB9">
      <w:pPr>
        <w:jc w:val="both"/>
        <w:rPr>
          <w:rFonts w:ascii="Times New Roman" w:eastAsiaTheme="minorEastAsia" w:hAnsi="Times New Roman" w:cs="Times New Roman"/>
          <w:sz w:val="20"/>
          <w:szCs w:val="20"/>
          <w:lang w:eastAsia="zh-CN"/>
        </w:rPr>
      </w:pPr>
    </w:p>
    <w:p w14:paraId="5EA7D296" w14:textId="77777777" w:rsidR="00E30AFA" w:rsidRPr="00E14C10" w:rsidRDefault="00E30AFA" w:rsidP="00BE4FB9">
      <w:pPr>
        <w:jc w:val="both"/>
        <w:rPr>
          <w:rFonts w:ascii="Times New Roman" w:eastAsiaTheme="minorEastAsia" w:hAnsi="Times New Roman" w:cs="Times New Roman"/>
          <w:sz w:val="20"/>
          <w:szCs w:val="20"/>
          <w:lang w:eastAsia="zh-CN"/>
        </w:rPr>
      </w:pPr>
    </w:p>
    <w:p w14:paraId="5BA38B77" w14:textId="729DBC0C" w:rsidR="008D5B2D" w:rsidRPr="00281E70" w:rsidRDefault="00BE4FB9" w:rsidP="008D5B2D">
      <w:pPr>
        <w:spacing w:after="120"/>
        <w:jc w:val="both"/>
        <w:rPr>
          <w:rFonts w:ascii="Arial" w:eastAsiaTheme="minorEastAsia" w:hAnsi="Arial" w:cs="Arial"/>
          <w:sz w:val="20"/>
          <w:szCs w:val="20"/>
          <w:lang w:eastAsia="zh-CN"/>
        </w:rPr>
      </w:pPr>
      <w:r w:rsidRPr="00281E70">
        <w:rPr>
          <w:rFonts w:ascii="Arial" w:eastAsiaTheme="minorEastAsia" w:hAnsi="Arial" w:cs="Arial"/>
          <w:sz w:val="20"/>
          <w:szCs w:val="20"/>
          <w:lang w:eastAsia="zh-CN"/>
        </w:rPr>
        <w:t>We found the above equation (</w:t>
      </w:r>
      <w:r w:rsidR="008D5B2D" w:rsidRPr="00281E70">
        <w:rPr>
          <w:rFonts w:ascii="Arial" w:eastAsiaTheme="minorEastAsia" w:hAnsi="Arial" w:cs="Arial"/>
          <w:sz w:val="20"/>
          <w:szCs w:val="20"/>
          <w:lang w:eastAsia="zh-CN"/>
        </w:rPr>
        <w:t>1</w:t>
      </w:r>
      <w:r w:rsidRPr="00281E70">
        <w:rPr>
          <w:rFonts w:ascii="Arial" w:eastAsiaTheme="minorEastAsia" w:hAnsi="Arial" w:cs="Arial"/>
          <w:sz w:val="20"/>
          <w:szCs w:val="20"/>
          <w:lang w:eastAsia="zh-CN"/>
        </w:rPr>
        <w:t>)</w:t>
      </w:r>
      <w:r w:rsidR="00E30AFA">
        <w:rPr>
          <w:rFonts w:ascii="Arial" w:eastAsiaTheme="minorEastAsia" w:hAnsi="Arial" w:cs="Arial"/>
          <w:sz w:val="20"/>
          <w:szCs w:val="20"/>
          <w:lang w:eastAsia="zh-CN"/>
        </w:rPr>
        <w:t>, strictly speaking,</w:t>
      </w:r>
      <w:r w:rsidRPr="00281E70">
        <w:rPr>
          <w:rFonts w:ascii="Arial" w:eastAsiaTheme="minorEastAsia" w:hAnsi="Arial" w:cs="Arial"/>
          <w:sz w:val="20"/>
          <w:szCs w:val="20"/>
          <w:lang w:eastAsia="zh-CN"/>
        </w:rPr>
        <w:t xml:space="preserve"> </w:t>
      </w:r>
      <w:r w:rsidR="00ED2A40" w:rsidRPr="00281E70">
        <w:rPr>
          <w:rFonts w:ascii="Arial" w:eastAsiaTheme="minorEastAsia" w:hAnsi="Arial" w:cs="Arial"/>
          <w:sz w:val="20"/>
          <w:szCs w:val="20"/>
          <w:lang w:eastAsia="zh-CN"/>
        </w:rPr>
        <w:t xml:space="preserve">to be </w:t>
      </w:r>
      <w:r w:rsidR="00793635">
        <w:rPr>
          <w:rFonts w:ascii="Arial" w:eastAsiaTheme="minorEastAsia" w:hAnsi="Arial" w:cs="Arial"/>
          <w:sz w:val="20"/>
          <w:szCs w:val="20"/>
          <w:lang w:eastAsia="zh-CN"/>
        </w:rPr>
        <w:t>partially incomplete</w:t>
      </w:r>
      <w:r w:rsidR="00E30AFA">
        <w:rPr>
          <w:rFonts w:ascii="Arial" w:eastAsiaTheme="minorEastAsia" w:hAnsi="Arial" w:cs="Arial"/>
          <w:sz w:val="20"/>
          <w:szCs w:val="20"/>
          <w:lang w:eastAsia="zh-CN"/>
        </w:rPr>
        <w:t>,</w:t>
      </w:r>
      <w:r w:rsidR="00AD175F" w:rsidRPr="00281E70">
        <w:rPr>
          <w:rFonts w:ascii="Arial" w:eastAsiaTheme="minorEastAsia" w:hAnsi="Arial" w:cs="Arial"/>
          <w:sz w:val="20"/>
          <w:szCs w:val="20"/>
          <w:lang w:eastAsia="zh-CN"/>
        </w:rPr>
        <w:t xml:space="preserve"> because </w:t>
      </w:r>
      <w:r w:rsidR="00793635">
        <w:rPr>
          <w:rFonts w:ascii="Arial" w:eastAsiaTheme="minorEastAsia" w:hAnsi="Arial" w:cs="Arial"/>
          <w:sz w:val="20"/>
          <w:szCs w:val="20"/>
          <w:lang w:eastAsia="zh-CN"/>
        </w:rPr>
        <w:t xml:space="preserve">it does not </w:t>
      </w:r>
      <w:r w:rsidR="00C3113F">
        <w:rPr>
          <w:rFonts w:ascii="Arial" w:eastAsiaTheme="minorEastAsia" w:hAnsi="Arial" w:cs="Arial"/>
          <w:sz w:val="20"/>
          <w:szCs w:val="20"/>
          <w:lang w:eastAsia="zh-CN"/>
        </w:rPr>
        <w:t>include</w:t>
      </w:r>
      <w:r w:rsidR="00793635">
        <w:rPr>
          <w:rFonts w:ascii="Arial" w:eastAsiaTheme="minorEastAsia" w:hAnsi="Arial" w:cs="Arial"/>
          <w:sz w:val="20"/>
          <w:szCs w:val="20"/>
          <w:lang w:eastAsia="zh-CN"/>
        </w:rPr>
        <w:t xml:space="preserve"> victim bands with </w:t>
      </w:r>
      <w:r w:rsidR="00C3113F">
        <w:rPr>
          <w:rFonts w:ascii="Arial" w:eastAsiaTheme="minorEastAsia" w:hAnsi="Arial" w:cs="Arial"/>
          <w:sz w:val="20"/>
          <w:szCs w:val="20"/>
          <w:lang w:eastAsia="zh-CN"/>
        </w:rPr>
        <w:t>N</w:t>
      </w:r>
      <w:r w:rsidR="00793635">
        <w:rPr>
          <w:rFonts w:ascii="Arial" w:eastAsiaTheme="minorEastAsia" w:hAnsi="Arial" w:cs="Arial"/>
          <w:sz w:val="20"/>
          <w:szCs w:val="20"/>
          <w:lang w:eastAsia="zh-CN"/>
        </w:rPr>
        <w:t>egative Duplex Offsets.  In other words</w:t>
      </w:r>
      <w:r w:rsidR="00AD175F" w:rsidRPr="00281E70">
        <w:rPr>
          <w:rFonts w:ascii="Arial" w:eastAsiaTheme="minorEastAsia" w:hAnsi="Arial" w:cs="Arial"/>
          <w:sz w:val="20"/>
          <w:szCs w:val="20"/>
          <w:lang w:eastAsia="zh-CN"/>
        </w:rPr>
        <w:t xml:space="preserve">, </w:t>
      </w:r>
      <w:r w:rsidR="00793635">
        <w:rPr>
          <w:rFonts w:ascii="Arial" w:eastAsiaTheme="minorEastAsia" w:hAnsi="Arial" w:cs="Arial"/>
          <w:sz w:val="20"/>
          <w:szCs w:val="20"/>
          <w:lang w:eastAsia="zh-CN"/>
        </w:rPr>
        <w:t xml:space="preserve">the existing TB detection equation (1) </w:t>
      </w:r>
      <w:r w:rsidR="008D5B2D" w:rsidRPr="00281E70">
        <w:rPr>
          <w:rFonts w:ascii="Arial" w:eastAsiaTheme="minorEastAsia" w:hAnsi="Arial" w:cs="Arial"/>
          <w:sz w:val="20"/>
          <w:szCs w:val="20"/>
          <w:lang w:eastAsia="zh-CN"/>
        </w:rPr>
        <w:t xml:space="preserve">only applies to victim bands </w:t>
      </w:r>
      <w:r w:rsidR="00AB0413" w:rsidRPr="00281E70">
        <w:rPr>
          <w:rFonts w:ascii="Arial" w:eastAsiaTheme="minorEastAsia" w:hAnsi="Arial" w:cs="Arial"/>
          <w:sz w:val="20"/>
          <w:szCs w:val="20"/>
          <w:lang w:eastAsia="zh-CN"/>
        </w:rPr>
        <w:t>that</w:t>
      </w:r>
      <w:r w:rsidR="008D5B2D" w:rsidRPr="00281E70">
        <w:rPr>
          <w:rFonts w:ascii="Arial" w:eastAsiaTheme="minorEastAsia" w:hAnsi="Arial" w:cs="Arial"/>
          <w:sz w:val="20"/>
          <w:szCs w:val="20"/>
          <w:lang w:eastAsia="zh-CN"/>
        </w:rPr>
        <w:t xml:space="preserve"> have </w:t>
      </w:r>
      <w:r w:rsidR="00ED2A40" w:rsidRPr="00281E70">
        <w:rPr>
          <w:rFonts w:ascii="Arial" w:eastAsiaTheme="minorEastAsia" w:hAnsi="Arial" w:cs="Arial"/>
          <w:sz w:val="20"/>
          <w:szCs w:val="20"/>
          <w:lang w:eastAsia="zh-CN"/>
        </w:rPr>
        <w:t>P</w:t>
      </w:r>
      <w:r w:rsidR="008D5B2D" w:rsidRPr="00281E70">
        <w:rPr>
          <w:rFonts w:ascii="Arial" w:eastAsiaTheme="minorEastAsia" w:hAnsi="Arial" w:cs="Arial"/>
          <w:sz w:val="20"/>
          <w:szCs w:val="20"/>
          <w:lang w:eastAsia="zh-CN"/>
        </w:rPr>
        <w:t>ositive Duplex Offset</w:t>
      </w:r>
      <w:r w:rsidR="00E65CE6" w:rsidRPr="00281E70">
        <w:rPr>
          <w:rFonts w:ascii="Arial" w:eastAsiaTheme="minorEastAsia" w:hAnsi="Arial" w:cs="Arial"/>
          <w:sz w:val="20"/>
          <w:szCs w:val="20"/>
          <w:lang w:eastAsia="zh-CN"/>
        </w:rPr>
        <w:t>s</w:t>
      </w:r>
      <w:r w:rsidR="008D5B2D" w:rsidRPr="00281E70">
        <w:rPr>
          <w:rFonts w:ascii="Arial" w:eastAsiaTheme="minorEastAsia" w:hAnsi="Arial" w:cs="Arial"/>
          <w:sz w:val="20"/>
          <w:szCs w:val="20"/>
          <w:lang w:eastAsia="zh-CN"/>
        </w:rPr>
        <w:t>, ie. bands whose DL frequen</w:t>
      </w:r>
      <w:r w:rsidR="00E65CE6" w:rsidRPr="00281E70">
        <w:rPr>
          <w:rFonts w:ascii="Arial" w:eastAsiaTheme="minorEastAsia" w:hAnsi="Arial" w:cs="Arial"/>
          <w:sz w:val="20"/>
          <w:szCs w:val="20"/>
          <w:lang w:eastAsia="zh-CN"/>
        </w:rPr>
        <w:t>cies</w:t>
      </w:r>
      <w:r w:rsidR="008D5B2D" w:rsidRPr="00281E70">
        <w:rPr>
          <w:rFonts w:ascii="Arial" w:eastAsiaTheme="minorEastAsia" w:hAnsi="Arial" w:cs="Arial"/>
          <w:sz w:val="20"/>
          <w:szCs w:val="20"/>
          <w:lang w:eastAsia="zh-CN"/>
        </w:rPr>
        <w:t xml:space="preserve"> </w:t>
      </w:r>
      <w:r w:rsidR="00E65CE6" w:rsidRPr="00281E70">
        <w:rPr>
          <w:rFonts w:ascii="Arial" w:eastAsiaTheme="minorEastAsia" w:hAnsi="Arial" w:cs="Arial"/>
          <w:sz w:val="20"/>
          <w:szCs w:val="20"/>
          <w:lang w:eastAsia="zh-CN"/>
        </w:rPr>
        <w:t>are</w:t>
      </w:r>
      <w:r w:rsidR="008D5B2D" w:rsidRPr="00281E70">
        <w:rPr>
          <w:rFonts w:ascii="Arial" w:eastAsiaTheme="minorEastAsia" w:hAnsi="Arial" w:cs="Arial"/>
          <w:sz w:val="20"/>
          <w:szCs w:val="20"/>
          <w:lang w:eastAsia="zh-CN"/>
        </w:rPr>
        <w:t xml:space="preserve"> higher than </w:t>
      </w:r>
      <w:r w:rsidR="00E65CE6" w:rsidRPr="00281E70">
        <w:rPr>
          <w:rFonts w:ascii="Arial" w:eastAsiaTheme="minorEastAsia" w:hAnsi="Arial" w:cs="Arial"/>
          <w:sz w:val="20"/>
          <w:szCs w:val="20"/>
          <w:lang w:eastAsia="zh-CN"/>
        </w:rPr>
        <w:t>their</w:t>
      </w:r>
      <w:r w:rsidR="008D5B2D" w:rsidRPr="00281E70">
        <w:rPr>
          <w:rFonts w:ascii="Arial" w:eastAsiaTheme="minorEastAsia" w:hAnsi="Arial" w:cs="Arial"/>
          <w:sz w:val="20"/>
          <w:szCs w:val="20"/>
          <w:lang w:eastAsia="zh-CN"/>
        </w:rPr>
        <w:t xml:space="preserve"> UL frequenc</w:t>
      </w:r>
      <w:r w:rsidR="00E65CE6" w:rsidRPr="00281E70">
        <w:rPr>
          <w:rFonts w:ascii="Arial" w:eastAsiaTheme="minorEastAsia" w:hAnsi="Arial" w:cs="Arial"/>
          <w:sz w:val="20"/>
          <w:szCs w:val="20"/>
          <w:lang w:eastAsia="zh-CN"/>
        </w:rPr>
        <w:t>ies</w:t>
      </w:r>
      <w:r w:rsidR="008D5B2D" w:rsidRPr="00281E70">
        <w:rPr>
          <w:rFonts w:ascii="Arial" w:eastAsiaTheme="minorEastAsia" w:hAnsi="Arial" w:cs="Arial"/>
          <w:sz w:val="20"/>
          <w:szCs w:val="20"/>
          <w:lang w:eastAsia="zh-CN"/>
        </w:rPr>
        <w:t xml:space="preserve">, e.g. Band 2 and Band 3. </w:t>
      </w:r>
      <w:r w:rsidR="00AD175F" w:rsidRPr="00281E70">
        <w:rPr>
          <w:rFonts w:ascii="Arial" w:eastAsiaTheme="minorEastAsia" w:hAnsi="Arial" w:cs="Arial"/>
          <w:sz w:val="20"/>
          <w:szCs w:val="20"/>
          <w:lang w:eastAsia="zh-CN"/>
        </w:rPr>
        <w:t xml:space="preserve"> </w:t>
      </w:r>
      <w:r w:rsidR="008D5B2D" w:rsidRPr="00281E70">
        <w:rPr>
          <w:rFonts w:ascii="Arial" w:eastAsiaTheme="minorEastAsia" w:hAnsi="Arial" w:cs="Arial"/>
          <w:sz w:val="20"/>
          <w:szCs w:val="20"/>
          <w:lang w:eastAsia="zh-CN"/>
        </w:rPr>
        <w:t xml:space="preserve">There are bands that have </w:t>
      </w:r>
      <w:r w:rsidR="00ED2A40" w:rsidRPr="00281E70">
        <w:rPr>
          <w:rFonts w:ascii="Arial" w:eastAsiaTheme="minorEastAsia" w:hAnsi="Arial" w:cs="Arial"/>
          <w:sz w:val="20"/>
          <w:szCs w:val="20"/>
          <w:lang w:eastAsia="zh-CN"/>
        </w:rPr>
        <w:t>N</w:t>
      </w:r>
      <w:r w:rsidR="008D5B2D" w:rsidRPr="00281E70">
        <w:rPr>
          <w:rFonts w:ascii="Arial" w:eastAsiaTheme="minorEastAsia" w:hAnsi="Arial" w:cs="Arial"/>
          <w:sz w:val="20"/>
          <w:szCs w:val="20"/>
          <w:lang w:eastAsia="zh-CN"/>
        </w:rPr>
        <w:t>egative Duplex Offset</w:t>
      </w:r>
      <w:r w:rsidR="00E65CE6" w:rsidRPr="00281E70">
        <w:rPr>
          <w:rFonts w:ascii="Arial" w:eastAsiaTheme="minorEastAsia" w:hAnsi="Arial" w:cs="Arial"/>
          <w:sz w:val="20"/>
          <w:szCs w:val="20"/>
          <w:lang w:eastAsia="zh-CN"/>
        </w:rPr>
        <w:t>s</w:t>
      </w:r>
      <w:r w:rsidR="008D5B2D" w:rsidRPr="00281E70">
        <w:rPr>
          <w:rFonts w:ascii="Arial" w:eastAsiaTheme="minorEastAsia" w:hAnsi="Arial" w:cs="Arial"/>
          <w:sz w:val="20"/>
          <w:szCs w:val="20"/>
          <w:lang w:eastAsia="zh-CN"/>
        </w:rPr>
        <w:t>, ie. those bands whose UL frequenc</w:t>
      </w:r>
      <w:r w:rsidR="00E65CE6" w:rsidRPr="00281E70">
        <w:rPr>
          <w:rFonts w:ascii="Arial" w:eastAsiaTheme="minorEastAsia" w:hAnsi="Arial" w:cs="Arial"/>
          <w:sz w:val="20"/>
          <w:szCs w:val="20"/>
          <w:lang w:eastAsia="zh-CN"/>
        </w:rPr>
        <w:t>ies</w:t>
      </w:r>
      <w:r w:rsidR="008D5B2D" w:rsidRPr="00281E70">
        <w:rPr>
          <w:rFonts w:ascii="Arial" w:eastAsiaTheme="minorEastAsia" w:hAnsi="Arial" w:cs="Arial"/>
          <w:sz w:val="20"/>
          <w:szCs w:val="20"/>
          <w:lang w:eastAsia="zh-CN"/>
        </w:rPr>
        <w:t xml:space="preserve"> </w:t>
      </w:r>
      <w:r w:rsidR="00E65CE6" w:rsidRPr="00281E70">
        <w:rPr>
          <w:rFonts w:ascii="Arial" w:eastAsiaTheme="minorEastAsia" w:hAnsi="Arial" w:cs="Arial"/>
          <w:sz w:val="20"/>
          <w:szCs w:val="20"/>
          <w:lang w:eastAsia="zh-CN"/>
        </w:rPr>
        <w:t>are</w:t>
      </w:r>
      <w:r w:rsidR="008D5B2D" w:rsidRPr="00281E70">
        <w:rPr>
          <w:rFonts w:ascii="Arial" w:eastAsiaTheme="minorEastAsia" w:hAnsi="Arial" w:cs="Arial"/>
          <w:sz w:val="20"/>
          <w:szCs w:val="20"/>
          <w:lang w:eastAsia="zh-CN"/>
        </w:rPr>
        <w:t xml:space="preserve"> higher than its DL frequenc</w:t>
      </w:r>
      <w:r w:rsidR="00E65CE6" w:rsidRPr="00281E70">
        <w:rPr>
          <w:rFonts w:ascii="Arial" w:eastAsiaTheme="minorEastAsia" w:hAnsi="Arial" w:cs="Arial"/>
          <w:sz w:val="20"/>
          <w:szCs w:val="20"/>
          <w:lang w:eastAsia="zh-CN"/>
        </w:rPr>
        <w:t>ies</w:t>
      </w:r>
      <w:r w:rsidR="008D5B2D" w:rsidRPr="00281E70">
        <w:rPr>
          <w:rFonts w:ascii="Arial" w:eastAsiaTheme="minorEastAsia" w:hAnsi="Arial" w:cs="Arial"/>
          <w:sz w:val="20"/>
          <w:szCs w:val="20"/>
          <w:lang w:eastAsia="zh-CN"/>
        </w:rPr>
        <w:t>, e.g. Band 71 and Band 13</w:t>
      </w:r>
      <w:r w:rsidRPr="00281E70">
        <w:rPr>
          <w:rFonts w:ascii="Arial" w:eastAsiaTheme="minorEastAsia" w:hAnsi="Arial" w:cs="Arial"/>
          <w:sz w:val="20"/>
          <w:szCs w:val="20"/>
          <w:lang w:eastAsia="zh-CN"/>
        </w:rPr>
        <w:t>.</w:t>
      </w:r>
      <w:r w:rsidR="00AD175F" w:rsidRPr="00281E70">
        <w:rPr>
          <w:rFonts w:ascii="Arial" w:eastAsiaTheme="minorEastAsia" w:hAnsi="Arial" w:cs="Arial"/>
          <w:sz w:val="20"/>
          <w:szCs w:val="20"/>
          <w:lang w:eastAsia="zh-CN"/>
        </w:rPr>
        <w:t xml:space="preserve"> </w:t>
      </w:r>
      <w:r w:rsidR="00E30AFA">
        <w:rPr>
          <w:rFonts w:ascii="Arial" w:eastAsiaTheme="minorEastAsia" w:hAnsi="Arial" w:cs="Arial"/>
          <w:sz w:val="20"/>
          <w:szCs w:val="20"/>
          <w:lang w:eastAsia="zh-CN"/>
        </w:rPr>
        <w:t xml:space="preserve"> </w:t>
      </w:r>
      <w:r w:rsidR="00AD175F" w:rsidRPr="00281E70">
        <w:rPr>
          <w:rFonts w:ascii="Arial" w:eastAsiaTheme="minorEastAsia" w:hAnsi="Arial" w:cs="Arial"/>
          <w:sz w:val="20"/>
          <w:szCs w:val="20"/>
          <w:lang w:eastAsia="zh-CN"/>
        </w:rPr>
        <w:t>Th</w:t>
      </w:r>
      <w:r w:rsidR="00E30AFA">
        <w:rPr>
          <w:rFonts w:ascii="Arial" w:eastAsiaTheme="minorEastAsia" w:hAnsi="Arial" w:cs="Arial"/>
          <w:sz w:val="20"/>
          <w:szCs w:val="20"/>
          <w:lang w:eastAsia="zh-CN"/>
        </w:rPr>
        <w:t>o</w:t>
      </w:r>
      <w:r w:rsidR="00AD175F" w:rsidRPr="00281E70">
        <w:rPr>
          <w:rFonts w:ascii="Arial" w:eastAsiaTheme="minorEastAsia" w:hAnsi="Arial" w:cs="Arial"/>
          <w:sz w:val="20"/>
          <w:szCs w:val="20"/>
          <w:lang w:eastAsia="zh-CN"/>
        </w:rPr>
        <w:t xml:space="preserve">se bands will require the detection equation to be modified slightly. </w:t>
      </w:r>
      <w:r w:rsidR="008D5B2D" w:rsidRPr="00281E70">
        <w:rPr>
          <w:rFonts w:ascii="Arial" w:eastAsiaTheme="minorEastAsia" w:hAnsi="Arial" w:cs="Arial"/>
          <w:sz w:val="20"/>
          <w:szCs w:val="20"/>
          <w:lang w:eastAsia="zh-CN"/>
        </w:rPr>
        <w:t xml:space="preserve"> </w:t>
      </w:r>
    </w:p>
    <w:p w14:paraId="36131A12" w14:textId="4BC288B8" w:rsidR="008D5B2D" w:rsidRPr="00281E70" w:rsidRDefault="00AD175F" w:rsidP="00281E70">
      <w:pPr>
        <w:spacing w:after="120"/>
        <w:jc w:val="both"/>
        <w:rPr>
          <w:rFonts w:ascii="Arial" w:eastAsiaTheme="minorEastAsia" w:hAnsi="Arial" w:cs="Arial"/>
          <w:sz w:val="20"/>
          <w:szCs w:val="20"/>
          <w:lang w:eastAsia="zh-CN"/>
        </w:rPr>
      </w:pPr>
      <w:r w:rsidRPr="00281E70">
        <w:rPr>
          <w:rFonts w:ascii="Arial" w:eastAsiaTheme="minorEastAsia" w:hAnsi="Arial" w:cs="Arial"/>
          <w:sz w:val="20"/>
          <w:szCs w:val="20"/>
          <w:lang w:eastAsia="zh-CN"/>
        </w:rPr>
        <w:t xml:space="preserve">Therefore, </w:t>
      </w:r>
      <w:r w:rsidR="00281E70">
        <w:rPr>
          <w:rFonts w:ascii="Arial" w:eastAsiaTheme="minorEastAsia" w:hAnsi="Arial" w:cs="Arial"/>
          <w:sz w:val="20"/>
          <w:szCs w:val="20"/>
          <w:lang w:eastAsia="zh-CN"/>
        </w:rPr>
        <w:t>w</w:t>
      </w:r>
      <w:r w:rsidR="008D5B2D" w:rsidRPr="00281E70">
        <w:rPr>
          <w:rFonts w:ascii="Arial" w:eastAsiaTheme="minorEastAsia" w:hAnsi="Arial" w:cs="Arial"/>
          <w:sz w:val="20"/>
          <w:szCs w:val="20"/>
          <w:lang w:eastAsia="zh-CN"/>
        </w:rPr>
        <w:t xml:space="preserve">e propose </w:t>
      </w:r>
      <w:r w:rsidR="00793635">
        <w:rPr>
          <w:rFonts w:ascii="Arial" w:eastAsiaTheme="minorEastAsia" w:hAnsi="Arial" w:cs="Arial"/>
          <w:sz w:val="20"/>
          <w:szCs w:val="20"/>
          <w:lang w:eastAsia="zh-CN"/>
        </w:rPr>
        <w:t>a</w:t>
      </w:r>
      <w:r w:rsidR="008D5B2D" w:rsidRPr="00281E70">
        <w:rPr>
          <w:rFonts w:ascii="Arial" w:eastAsiaTheme="minorEastAsia" w:hAnsi="Arial" w:cs="Arial"/>
          <w:sz w:val="20"/>
          <w:szCs w:val="20"/>
          <w:lang w:eastAsia="zh-CN"/>
        </w:rPr>
        <w:t xml:space="preserve"> </w:t>
      </w:r>
      <w:r w:rsidR="00C3113F">
        <w:rPr>
          <w:rFonts w:ascii="Arial" w:eastAsiaTheme="minorEastAsia" w:hAnsi="Arial" w:cs="Arial"/>
          <w:sz w:val="20"/>
          <w:szCs w:val="20"/>
          <w:lang w:eastAsia="zh-CN"/>
        </w:rPr>
        <w:t xml:space="preserve">slight </w:t>
      </w:r>
      <w:r w:rsidR="008D5B2D" w:rsidRPr="00281E70">
        <w:rPr>
          <w:rFonts w:ascii="Arial" w:eastAsiaTheme="minorEastAsia" w:hAnsi="Arial" w:cs="Arial"/>
          <w:sz w:val="20"/>
          <w:szCs w:val="20"/>
          <w:lang w:eastAsia="zh-CN"/>
        </w:rPr>
        <w:t>modification</w:t>
      </w:r>
      <w:r w:rsidR="00281E70" w:rsidRPr="00281E70">
        <w:rPr>
          <w:rFonts w:ascii="Arial" w:eastAsiaTheme="minorEastAsia" w:hAnsi="Arial" w:cs="Arial"/>
          <w:sz w:val="20"/>
          <w:szCs w:val="20"/>
          <w:lang w:eastAsia="zh-CN"/>
        </w:rPr>
        <w:t xml:space="preserve"> for</w:t>
      </w:r>
      <w:r w:rsidR="00ED2A40" w:rsidRPr="00281E70">
        <w:rPr>
          <w:rFonts w:ascii="Arial" w:eastAsiaTheme="minorEastAsia" w:hAnsi="Arial" w:cs="Arial"/>
          <w:sz w:val="20"/>
          <w:szCs w:val="20"/>
          <w:lang w:eastAsia="zh-CN"/>
        </w:rPr>
        <w:t xml:space="preserve"> the detection equation</w:t>
      </w:r>
      <w:r w:rsidR="00793635">
        <w:rPr>
          <w:rFonts w:ascii="Arial" w:eastAsiaTheme="minorEastAsia" w:hAnsi="Arial" w:cs="Arial"/>
          <w:sz w:val="20"/>
          <w:szCs w:val="20"/>
          <w:lang w:eastAsia="zh-CN"/>
        </w:rPr>
        <w:t xml:space="preserve">, so </w:t>
      </w:r>
      <w:r w:rsidR="00ED2A40" w:rsidRPr="00281E70">
        <w:rPr>
          <w:rFonts w:ascii="Arial" w:eastAsiaTheme="minorEastAsia" w:hAnsi="Arial" w:cs="Arial"/>
          <w:sz w:val="20"/>
          <w:szCs w:val="20"/>
          <w:lang w:eastAsia="zh-CN"/>
        </w:rPr>
        <w:t xml:space="preserve">it </w:t>
      </w:r>
      <w:r w:rsidR="00793635">
        <w:rPr>
          <w:rFonts w:ascii="Arial" w:eastAsiaTheme="minorEastAsia" w:hAnsi="Arial" w:cs="Arial"/>
          <w:sz w:val="20"/>
          <w:szCs w:val="20"/>
          <w:lang w:eastAsia="zh-CN"/>
        </w:rPr>
        <w:t xml:space="preserve">will </w:t>
      </w:r>
      <w:r w:rsidR="008D5B2D" w:rsidRPr="00281E70">
        <w:rPr>
          <w:rFonts w:ascii="Arial" w:eastAsiaTheme="minorEastAsia" w:hAnsi="Arial" w:cs="Arial"/>
          <w:sz w:val="20"/>
          <w:szCs w:val="20"/>
          <w:lang w:eastAsia="zh-CN"/>
        </w:rPr>
        <w:t>apply to both kind</w:t>
      </w:r>
      <w:r w:rsidR="00281E70">
        <w:rPr>
          <w:rFonts w:ascii="Arial" w:eastAsiaTheme="minorEastAsia" w:hAnsi="Arial" w:cs="Arial"/>
          <w:sz w:val="20"/>
          <w:szCs w:val="20"/>
          <w:lang w:eastAsia="zh-CN"/>
        </w:rPr>
        <w:t>s</w:t>
      </w:r>
      <w:r w:rsidR="008D5B2D" w:rsidRPr="00281E70">
        <w:rPr>
          <w:rFonts w:ascii="Arial" w:eastAsiaTheme="minorEastAsia" w:hAnsi="Arial" w:cs="Arial"/>
          <w:sz w:val="20"/>
          <w:szCs w:val="20"/>
          <w:lang w:eastAsia="zh-CN"/>
        </w:rPr>
        <w:t xml:space="preserve"> of victim bands (</w:t>
      </w:r>
      <w:r w:rsidR="00C3113F">
        <w:rPr>
          <w:rFonts w:ascii="Arial" w:eastAsiaTheme="minorEastAsia" w:hAnsi="Arial" w:cs="Arial"/>
          <w:sz w:val="20"/>
          <w:szCs w:val="20"/>
          <w:lang w:eastAsia="zh-CN"/>
        </w:rPr>
        <w:t>with</w:t>
      </w:r>
      <w:r w:rsidR="008D5B2D" w:rsidRPr="00281E70">
        <w:rPr>
          <w:rFonts w:ascii="Arial" w:eastAsiaTheme="minorEastAsia" w:hAnsi="Arial" w:cs="Arial"/>
          <w:sz w:val="20"/>
          <w:szCs w:val="20"/>
          <w:lang w:eastAsia="zh-CN"/>
        </w:rPr>
        <w:t xml:space="preserve"> either positive or negative duplex offsets). </w:t>
      </w:r>
    </w:p>
    <w:p w14:paraId="4B6FAC0D" w14:textId="0ABB87EC" w:rsidR="00AB0413" w:rsidRDefault="00AB0413">
      <w:pPr>
        <w:rPr>
          <w:rFonts w:ascii="Arial" w:eastAsiaTheme="minorEastAsia" w:hAnsi="Arial" w:cs="Arial"/>
          <w:lang w:eastAsia="zh-CN"/>
        </w:rPr>
      </w:pPr>
    </w:p>
    <w:bookmarkEnd w:id="4"/>
    <w:p w14:paraId="044216B8" w14:textId="77777777" w:rsidR="00E14C10" w:rsidRDefault="00E14C10">
      <w:pPr>
        <w:rPr>
          <w:rFonts w:ascii="Arial" w:eastAsia="Arial" w:hAnsi="Arial" w:cs="Times New Roman"/>
          <w:sz w:val="32"/>
          <w:szCs w:val="32"/>
          <w:lang w:val="en-GB"/>
        </w:rPr>
      </w:pPr>
      <w:r>
        <w:rPr>
          <w:sz w:val="32"/>
          <w:szCs w:val="32"/>
        </w:rPr>
        <w:br w:type="page"/>
      </w:r>
    </w:p>
    <w:p w14:paraId="4CCAEDAC" w14:textId="517EB066" w:rsidR="00E303B1" w:rsidRPr="00281E70" w:rsidRDefault="00BE4FB9" w:rsidP="00E303B1">
      <w:pPr>
        <w:pStyle w:val="Heading1"/>
        <w:rPr>
          <w:sz w:val="32"/>
          <w:szCs w:val="32"/>
        </w:rPr>
      </w:pPr>
      <w:r w:rsidRPr="00281E70">
        <w:rPr>
          <w:sz w:val="32"/>
          <w:szCs w:val="32"/>
        </w:rPr>
        <w:lastRenderedPageBreak/>
        <w:t>Discussions</w:t>
      </w:r>
      <w:r w:rsidR="008A4F7E" w:rsidRPr="00281E70">
        <w:rPr>
          <w:sz w:val="32"/>
          <w:szCs w:val="32"/>
        </w:rPr>
        <w:t xml:space="preserve"> </w:t>
      </w:r>
    </w:p>
    <w:p w14:paraId="097F0E0F" w14:textId="29FA3AA8" w:rsidR="00793635" w:rsidRDefault="00793635" w:rsidP="00D91D75">
      <w:pPr>
        <w:pStyle w:val="Heading2"/>
        <w:spacing w:afterLines="50" w:after="120"/>
        <w:rPr>
          <w:rFonts w:eastAsiaTheme="minorEastAsia" w:cs="Arial"/>
          <w:b/>
          <w:bCs/>
          <w:sz w:val="24"/>
          <w:szCs w:val="24"/>
          <w:lang w:eastAsia="zh-CN"/>
        </w:rPr>
      </w:pPr>
      <w:r>
        <w:rPr>
          <w:rFonts w:eastAsiaTheme="minorEastAsia" w:cs="Arial"/>
          <w:b/>
          <w:bCs/>
          <w:sz w:val="24"/>
          <w:szCs w:val="24"/>
          <w:lang w:eastAsia="zh-CN"/>
        </w:rPr>
        <w:t xml:space="preserve"> The </w:t>
      </w:r>
      <w:r w:rsidR="00CF2005">
        <w:rPr>
          <w:rFonts w:eastAsiaTheme="minorEastAsia" w:cs="Arial"/>
          <w:b/>
          <w:bCs/>
          <w:sz w:val="24"/>
          <w:szCs w:val="24"/>
          <w:lang w:eastAsia="zh-CN"/>
        </w:rPr>
        <w:t>More Complete TB Picture</w:t>
      </w:r>
    </w:p>
    <w:p w14:paraId="447F5133" w14:textId="494D3CF5" w:rsidR="00793635" w:rsidRDefault="00CF2005" w:rsidP="00793635">
      <w:pPr>
        <w:pStyle w:val="Heading2"/>
        <w:numPr>
          <w:ilvl w:val="0"/>
          <w:numId w:val="0"/>
        </w:numPr>
        <w:spacing w:after="240"/>
        <w:rPr>
          <w:rFonts w:eastAsiaTheme="minorEastAsia" w:cs="Arial"/>
          <w:sz w:val="20"/>
          <w:lang w:eastAsia="zh-CN"/>
        </w:rPr>
      </w:pPr>
      <w:r>
        <w:rPr>
          <w:rFonts w:eastAsiaTheme="minorEastAsia" w:cs="Arial"/>
          <w:sz w:val="20"/>
          <w:lang w:eastAsia="zh-CN"/>
        </w:rPr>
        <w:t>When Triple Beats are generated, they appear in pairs, ie. they appear on both sides of the victim band’s UL spectrum</w:t>
      </w:r>
      <w:r w:rsidR="00C3113F">
        <w:rPr>
          <w:rFonts w:eastAsiaTheme="minorEastAsia" w:cs="Arial"/>
          <w:sz w:val="20"/>
          <w:lang w:eastAsia="zh-CN"/>
        </w:rPr>
        <w:t>,</w:t>
      </w:r>
      <w:r>
        <w:rPr>
          <w:rFonts w:eastAsiaTheme="minorEastAsia" w:cs="Arial"/>
          <w:sz w:val="20"/>
          <w:lang w:eastAsia="zh-CN"/>
        </w:rPr>
        <w:t xml:space="preserve"> because of the f1 </w:t>
      </w:r>
      <w:r w:rsidRPr="00CF2005">
        <w:rPr>
          <w:rFonts w:eastAsiaTheme="minorEastAsia" w:cs="Arial"/>
          <w:b/>
          <w:bCs/>
          <w:sz w:val="20"/>
          <w:lang w:eastAsia="zh-CN"/>
        </w:rPr>
        <w:t xml:space="preserve">± </w:t>
      </w:r>
      <w:r>
        <w:rPr>
          <w:rFonts w:eastAsiaTheme="minorEastAsia" w:cs="Arial"/>
          <w:sz w:val="20"/>
          <w:lang w:eastAsia="zh-CN"/>
        </w:rPr>
        <w:t xml:space="preserve">(f3 – f2) terms </w:t>
      </w:r>
      <w:r w:rsidR="00D91D75">
        <w:rPr>
          <w:rFonts w:eastAsiaTheme="minorEastAsia" w:cs="Arial"/>
          <w:sz w:val="20"/>
          <w:lang w:eastAsia="zh-CN"/>
        </w:rPr>
        <w:t xml:space="preserve">that’s </w:t>
      </w:r>
      <w:r>
        <w:rPr>
          <w:rFonts w:eastAsiaTheme="minorEastAsia" w:cs="Arial"/>
          <w:sz w:val="20"/>
          <w:lang w:eastAsia="zh-CN"/>
        </w:rPr>
        <w:t xml:space="preserve">caused by the </w:t>
      </w:r>
      <w:r w:rsidR="00671161">
        <w:rPr>
          <w:rFonts w:eastAsiaTheme="minorEastAsia" w:cs="Arial"/>
          <w:sz w:val="20"/>
          <w:lang w:eastAsia="zh-CN"/>
        </w:rPr>
        <w:t xml:space="preserve">trigonometrical expansion of the </w:t>
      </w:r>
      <w:r w:rsidRPr="00281E70">
        <w:rPr>
          <w:rFonts w:eastAsiaTheme="minorEastAsia" w:cs="Arial"/>
          <w:sz w:val="20"/>
          <w:lang w:val="el-GR" w:eastAsia="zh-CN"/>
        </w:rPr>
        <w:t>α</w:t>
      </w:r>
      <w:r w:rsidRPr="00281E70">
        <w:rPr>
          <w:rFonts w:eastAsiaTheme="minorEastAsia" w:cs="Arial"/>
          <w:sz w:val="20"/>
          <w:lang w:eastAsia="zh-CN"/>
        </w:rPr>
        <w:t xml:space="preserve"> (TX</w:t>
      </w:r>
      <w:r w:rsidRPr="00281E70">
        <w:rPr>
          <w:rFonts w:eastAsiaTheme="minorEastAsia" w:cs="Arial"/>
          <w:sz w:val="20"/>
          <w:vertAlign w:val="subscript"/>
          <w:lang w:eastAsia="zh-CN"/>
        </w:rPr>
        <w:t>2</w:t>
      </w:r>
      <w:r w:rsidRPr="00281E70">
        <w:rPr>
          <w:rFonts w:eastAsiaTheme="minorEastAsia" w:cs="Arial"/>
          <w:sz w:val="20"/>
          <w:vertAlign w:val="superscript"/>
          <w:lang w:eastAsia="zh-CN"/>
        </w:rPr>
        <w:t>2</w:t>
      </w:r>
      <w:r w:rsidRPr="00281E70">
        <w:rPr>
          <w:rFonts w:eastAsiaTheme="minorEastAsia" w:cs="Arial"/>
          <w:sz w:val="20"/>
          <w:lang w:eastAsia="zh-CN"/>
        </w:rPr>
        <w:t>TX</w:t>
      </w:r>
      <w:r w:rsidRPr="00281E70">
        <w:rPr>
          <w:rFonts w:eastAsiaTheme="minorEastAsia" w:cs="Arial"/>
          <w:sz w:val="20"/>
          <w:vertAlign w:val="subscript"/>
          <w:lang w:eastAsia="zh-CN"/>
        </w:rPr>
        <w:t>1</w:t>
      </w:r>
      <w:r w:rsidRPr="00281E70">
        <w:rPr>
          <w:rFonts w:eastAsiaTheme="minorEastAsia" w:cs="Arial"/>
          <w:sz w:val="20"/>
          <w:lang w:eastAsia="zh-CN"/>
        </w:rPr>
        <w:t>)</w:t>
      </w:r>
      <w:r w:rsidR="00BD676D">
        <w:rPr>
          <w:rFonts w:eastAsiaTheme="minorEastAsia" w:cs="Arial"/>
          <w:sz w:val="20"/>
          <w:lang w:eastAsia="zh-CN"/>
        </w:rPr>
        <w:t xml:space="preserve"> product</w:t>
      </w:r>
      <w:r>
        <w:rPr>
          <w:rFonts w:eastAsiaTheme="minorEastAsia" w:cs="Arial"/>
          <w:sz w:val="20"/>
          <w:lang w:eastAsia="zh-CN"/>
        </w:rPr>
        <w:t xml:space="preserve"> (</w:t>
      </w:r>
      <w:r w:rsidR="00671161">
        <w:rPr>
          <w:rFonts w:eastAsiaTheme="minorEastAsia" w:cs="Arial"/>
          <w:sz w:val="20"/>
          <w:lang w:eastAsia="zh-CN"/>
        </w:rPr>
        <w:t xml:space="preserve">f1 is </w:t>
      </w:r>
      <w:r>
        <w:rPr>
          <w:rFonts w:eastAsiaTheme="minorEastAsia" w:cs="Arial"/>
          <w:sz w:val="20"/>
          <w:lang w:eastAsia="zh-CN"/>
        </w:rPr>
        <w:t>TX</w:t>
      </w:r>
      <w:r w:rsidRPr="00281E70">
        <w:rPr>
          <w:rFonts w:eastAsiaTheme="minorEastAsia" w:cs="Arial"/>
          <w:sz w:val="20"/>
          <w:vertAlign w:val="subscript"/>
          <w:lang w:eastAsia="zh-CN"/>
        </w:rPr>
        <w:t>1</w:t>
      </w:r>
      <w:r>
        <w:rPr>
          <w:rFonts w:eastAsiaTheme="minorEastAsia" w:cs="Arial"/>
          <w:sz w:val="20"/>
          <w:lang w:eastAsia="zh-CN"/>
        </w:rPr>
        <w:t xml:space="preserve">, </w:t>
      </w:r>
      <w:r w:rsidR="00671161">
        <w:rPr>
          <w:rFonts w:eastAsiaTheme="minorEastAsia" w:cs="Arial"/>
          <w:sz w:val="20"/>
          <w:lang w:eastAsia="zh-CN"/>
        </w:rPr>
        <w:t xml:space="preserve">f3-f2 is generated by </w:t>
      </w:r>
      <w:r>
        <w:rPr>
          <w:rFonts w:eastAsiaTheme="minorEastAsia" w:cs="Arial"/>
          <w:sz w:val="20"/>
          <w:lang w:eastAsia="zh-CN"/>
        </w:rPr>
        <w:t>TX</w:t>
      </w:r>
      <w:r w:rsidRPr="00281E70">
        <w:rPr>
          <w:rFonts w:eastAsiaTheme="minorEastAsia" w:cs="Arial"/>
          <w:sz w:val="20"/>
          <w:vertAlign w:val="subscript"/>
          <w:lang w:eastAsia="zh-CN"/>
        </w:rPr>
        <w:t>2</w:t>
      </w:r>
      <w:r w:rsidRPr="00281E70">
        <w:rPr>
          <w:rFonts w:eastAsiaTheme="minorEastAsia" w:cs="Arial"/>
          <w:sz w:val="20"/>
          <w:vertAlign w:val="superscript"/>
          <w:lang w:eastAsia="zh-CN"/>
        </w:rPr>
        <w:t>2</w:t>
      </w:r>
      <w:r>
        <w:rPr>
          <w:rFonts w:eastAsiaTheme="minorEastAsia" w:cs="Arial"/>
          <w:sz w:val="20"/>
          <w:lang w:eastAsia="zh-CN"/>
        </w:rPr>
        <w:t>)</w:t>
      </w:r>
      <w:r w:rsidR="00C62B83">
        <w:rPr>
          <w:rFonts w:eastAsiaTheme="minorEastAsia" w:cs="Arial"/>
          <w:sz w:val="20"/>
          <w:lang w:eastAsia="zh-CN"/>
        </w:rPr>
        <w:t>.  For</w:t>
      </w:r>
      <w:r w:rsidR="00537BF7">
        <w:rPr>
          <w:rFonts w:eastAsiaTheme="minorEastAsia" w:cs="Arial"/>
          <w:sz w:val="20"/>
          <w:lang w:eastAsia="zh-CN"/>
        </w:rPr>
        <w:t xml:space="preserve"> victim bands that have positive duplex offsets, the high side triple beat may overlap with its DL band</w:t>
      </w:r>
      <w:r w:rsidR="00C3113F">
        <w:rPr>
          <w:rFonts w:eastAsiaTheme="minorEastAsia" w:cs="Arial"/>
          <w:sz w:val="20"/>
          <w:lang w:eastAsia="zh-CN"/>
        </w:rPr>
        <w:t xml:space="preserve"> and causes de-sense</w:t>
      </w:r>
      <w:r w:rsidR="00537BF7">
        <w:rPr>
          <w:rFonts w:eastAsiaTheme="minorEastAsia" w:cs="Arial"/>
          <w:sz w:val="20"/>
          <w:lang w:eastAsia="zh-CN"/>
        </w:rPr>
        <w:t>,</w:t>
      </w:r>
      <w:r>
        <w:rPr>
          <w:rFonts w:eastAsiaTheme="minorEastAsia" w:cs="Arial"/>
          <w:sz w:val="20"/>
          <w:lang w:eastAsia="zh-CN"/>
        </w:rPr>
        <w:t xml:space="preserve"> as </w:t>
      </w:r>
      <w:r w:rsidRPr="00537BF7">
        <w:rPr>
          <w:rFonts w:eastAsiaTheme="minorEastAsia" w:cs="Arial"/>
          <w:sz w:val="20"/>
          <w:lang w:eastAsia="zh-CN"/>
        </w:rPr>
        <w:t xml:space="preserve">illustrated </w:t>
      </w:r>
      <w:r w:rsidR="00537BF7" w:rsidRPr="00537BF7">
        <w:rPr>
          <w:rFonts w:eastAsiaTheme="minorEastAsia" w:cs="Arial"/>
          <w:sz w:val="20"/>
          <w:lang w:eastAsia="zh-CN"/>
        </w:rPr>
        <w:t xml:space="preserve">in </w:t>
      </w:r>
      <w:r w:rsidR="00537BF7" w:rsidRPr="00537BF7">
        <w:rPr>
          <w:rFonts w:eastAsiaTheme="minorEastAsia" w:cs="Arial"/>
          <w:sz w:val="20"/>
          <w:lang w:eastAsia="zh-CN"/>
        </w:rPr>
        <w:fldChar w:fldCharType="begin"/>
      </w:r>
      <w:r w:rsidR="00537BF7" w:rsidRPr="00537BF7">
        <w:rPr>
          <w:rFonts w:eastAsiaTheme="minorEastAsia" w:cs="Arial"/>
          <w:sz w:val="20"/>
          <w:lang w:eastAsia="zh-CN"/>
        </w:rPr>
        <w:instrText xml:space="preserve"> REF _Ref115122402 \h </w:instrText>
      </w:r>
      <w:r w:rsidR="00537BF7">
        <w:rPr>
          <w:rFonts w:eastAsiaTheme="minorEastAsia" w:cs="Arial"/>
          <w:sz w:val="20"/>
          <w:lang w:eastAsia="zh-CN"/>
        </w:rPr>
        <w:instrText xml:space="preserve"> \* MERGEFORMAT </w:instrText>
      </w:r>
      <w:r w:rsidR="00537BF7" w:rsidRPr="00537BF7">
        <w:rPr>
          <w:rFonts w:eastAsiaTheme="minorEastAsia" w:cs="Arial"/>
          <w:sz w:val="20"/>
          <w:lang w:eastAsia="zh-CN"/>
        </w:rPr>
      </w:r>
      <w:r w:rsidR="00537BF7" w:rsidRPr="00537BF7">
        <w:rPr>
          <w:rFonts w:eastAsiaTheme="minorEastAsia" w:cs="Arial"/>
          <w:sz w:val="20"/>
          <w:lang w:eastAsia="zh-CN"/>
        </w:rPr>
        <w:fldChar w:fldCharType="separate"/>
      </w:r>
      <w:r w:rsidR="00537BF7" w:rsidRPr="00537BF7">
        <w:rPr>
          <w:sz w:val="20"/>
        </w:rPr>
        <w:t xml:space="preserve">Figure </w:t>
      </w:r>
      <w:r w:rsidR="00537BF7" w:rsidRPr="00537BF7">
        <w:rPr>
          <w:noProof/>
          <w:sz w:val="20"/>
        </w:rPr>
        <w:t>2</w:t>
      </w:r>
      <w:r w:rsidR="00537BF7" w:rsidRPr="00537BF7">
        <w:rPr>
          <w:rFonts w:eastAsiaTheme="minorEastAsia" w:cs="Arial"/>
          <w:sz w:val="20"/>
          <w:lang w:eastAsia="zh-CN"/>
        </w:rPr>
        <w:fldChar w:fldCharType="end"/>
      </w:r>
      <w:r w:rsidR="00537BF7" w:rsidRPr="00537BF7">
        <w:rPr>
          <w:rFonts w:eastAsiaTheme="minorEastAsia" w:cs="Arial"/>
          <w:sz w:val="20"/>
          <w:lang w:eastAsia="zh-CN"/>
        </w:rPr>
        <w:t xml:space="preserve"> </w:t>
      </w:r>
      <w:r w:rsidRPr="00537BF7">
        <w:rPr>
          <w:rFonts w:eastAsiaTheme="minorEastAsia" w:cs="Arial"/>
          <w:sz w:val="20"/>
          <w:lang w:eastAsia="zh-CN"/>
        </w:rPr>
        <w:t>below</w:t>
      </w:r>
      <w:r>
        <w:rPr>
          <w:rFonts w:eastAsiaTheme="minorEastAsia" w:cs="Arial"/>
          <w:sz w:val="20"/>
          <w:lang w:eastAsia="zh-CN"/>
        </w:rPr>
        <w:t>:</w:t>
      </w:r>
    </w:p>
    <w:p w14:paraId="77B59DAD" w14:textId="29E7BFF6" w:rsidR="00CF2005" w:rsidRPr="00CF2005" w:rsidRDefault="00671161" w:rsidP="00D91D75">
      <w:pPr>
        <w:jc w:val="center"/>
        <w:rPr>
          <w:lang w:val="en-GB" w:eastAsia="zh-CN"/>
        </w:rPr>
      </w:pPr>
      <w:r>
        <w:rPr>
          <w:noProof/>
          <w:lang w:val="en-GB" w:eastAsia="zh-CN"/>
        </w:rPr>
        <w:drawing>
          <wp:inline distT="0" distB="0" distL="0" distR="0" wp14:anchorId="62F0331F" wp14:editId="20AE6597">
            <wp:extent cx="5705605" cy="20579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391" cy="2068337"/>
                    </a:xfrm>
                    <a:prstGeom prst="rect">
                      <a:avLst/>
                    </a:prstGeom>
                    <a:noFill/>
                    <a:ln>
                      <a:noFill/>
                    </a:ln>
                  </pic:spPr>
                </pic:pic>
              </a:graphicData>
            </a:graphic>
          </wp:inline>
        </w:drawing>
      </w:r>
    </w:p>
    <w:p w14:paraId="40601970" w14:textId="29229E5C" w:rsidR="00671161" w:rsidRPr="00BD676D" w:rsidRDefault="00671161" w:rsidP="00671161">
      <w:pPr>
        <w:pStyle w:val="Caption"/>
        <w:jc w:val="center"/>
        <w:rPr>
          <w:rFonts w:eastAsiaTheme="minorEastAsia"/>
          <w:lang w:eastAsia="zh-CN"/>
        </w:rPr>
      </w:pPr>
      <w:bookmarkStart w:id="8" w:name="_Ref115122402"/>
      <w:r w:rsidRPr="00BD676D">
        <w:t xml:space="preserve">Figure </w:t>
      </w:r>
      <w:r w:rsidRPr="00BD676D">
        <w:fldChar w:fldCharType="begin"/>
      </w:r>
      <w:r w:rsidRPr="00BD676D">
        <w:instrText xml:space="preserve"> SEQ Figure \* ARABIC </w:instrText>
      </w:r>
      <w:r w:rsidRPr="00BD676D">
        <w:fldChar w:fldCharType="separate"/>
      </w:r>
      <w:r w:rsidRPr="00BD676D">
        <w:rPr>
          <w:noProof/>
        </w:rPr>
        <w:t>2</w:t>
      </w:r>
      <w:r w:rsidRPr="00BD676D">
        <w:fldChar w:fldCharType="end"/>
      </w:r>
      <w:bookmarkEnd w:id="8"/>
      <w:r w:rsidRPr="00BD676D">
        <w:t xml:space="preserve">  TB </w:t>
      </w:r>
      <w:r w:rsidR="00BD676D" w:rsidRPr="00BD676D">
        <w:t>a</w:t>
      </w:r>
      <w:r w:rsidRPr="00BD676D">
        <w:t>lways Appear in Pair</w:t>
      </w:r>
      <w:r w:rsidR="00BD676D" w:rsidRPr="00BD676D">
        <w:t>s</w:t>
      </w:r>
      <w:r w:rsidRPr="00BD676D">
        <w:rPr>
          <w:rFonts w:eastAsiaTheme="minorEastAsia"/>
          <w:lang w:eastAsia="zh-CN"/>
        </w:rPr>
        <w:t xml:space="preserve"> (</w:t>
      </w:r>
      <w:r w:rsidR="00BD676D" w:rsidRPr="00BD676D">
        <w:rPr>
          <w:rFonts w:eastAsiaTheme="minorEastAsia"/>
          <w:lang w:eastAsia="zh-CN"/>
        </w:rPr>
        <w:t xml:space="preserve">shown with Victim Band with </w:t>
      </w:r>
      <w:r w:rsidRPr="00BD676D">
        <w:rPr>
          <w:rFonts w:eastAsiaTheme="minorEastAsia"/>
          <w:lang w:eastAsia="zh-CN"/>
        </w:rPr>
        <w:t>Positive Duplex Offsets</w:t>
      </w:r>
      <w:r w:rsidR="00BD676D" w:rsidRPr="00BD676D">
        <w:rPr>
          <w:rFonts w:eastAsiaTheme="minorEastAsia"/>
          <w:lang w:eastAsia="zh-CN"/>
        </w:rPr>
        <w:t>)</w:t>
      </w:r>
    </w:p>
    <w:p w14:paraId="338B353C" w14:textId="59B6926B" w:rsidR="00793635" w:rsidRDefault="00793635" w:rsidP="00793635">
      <w:pPr>
        <w:rPr>
          <w:lang w:val="en-GB" w:eastAsia="zh-CN"/>
        </w:rPr>
      </w:pPr>
    </w:p>
    <w:p w14:paraId="4C1BFDDE" w14:textId="77777777" w:rsidR="00F51980" w:rsidRDefault="00F51980" w:rsidP="00793635">
      <w:pPr>
        <w:rPr>
          <w:lang w:val="en-GB" w:eastAsia="zh-CN"/>
        </w:rPr>
      </w:pPr>
    </w:p>
    <w:p w14:paraId="3EDB00BA" w14:textId="5A8B3118" w:rsidR="00DE7C35" w:rsidRPr="00537BF7" w:rsidRDefault="00537BF7" w:rsidP="00793635">
      <w:pPr>
        <w:rPr>
          <w:rFonts w:ascii="Arial" w:hAnsi="Arial" w:cs="Arial"/>
          <w:sz w:val="20"/>
          <w:szCs w:val="20"/>
          <w:lang w:val="en-GB" w:eastAsia="zh-CN"/>
        </w:rPr>
      </w:pPr>
      <w:r w:rsidRPr="00537BF7">
        <w:rPr>
          <w:rFonts w:ascii="Arial" w:eastAsiaTheme="minorEastAsia" w:hAnsi="Arial" w:cs="Arial"/>
          <w:sz w:val="20"/>
          <w:szCs w:val="20"/>
          <w:lang w:eastAsia="zh-CN"/>
        </w:rPr>
        <w:t>For victim bands that have negative duplex offsets, the low side triple beat may overlap with its DL band</w:t>
      </w:r>
      <w:r w:rsidR="00C3113F">
        <w:rPr>
          <w:rFonts w:ascii="Arial" w:eastAsiaTheme="minorEastAsia" w:hAnsi="Arial" w:cs="Arial"/>
          <w:sz w:val="20"/>
          <w:szCs w:val="20"/>
          <w:lang w:eastAsia="zh-CN"/>
        </w:rPr>
        <w:t xml:space="preserve"> and cause de-sense</w:t>
      </w:r>
      <w:r w:rsidRPr="00537BF7">
        <w:rPr>
          <w:rFonts w:ascii="Arial" w:eastAsiaTheme="minorEastAsia" w:hAnsi="Arial" w:cs="Arial"/>
          <w:sz w:val="20"/>
          <w:szCs w:val="20"/>
          <w:lang w:eastAsia="zh-CN"/>
        </w:rPr>
        <w:t xml:space="preserve">, as illustrated in </w:t>
      </w:r>
      <w:r w:rsidRPr="00537BF7">
        <w:rPr>
          <w:rFonts w:ascii="Arial" w:eastAsiaTheme="minorEastAsia" w:hAnsi="Arial" w:cs="Arial"/>
          <w:sz w:val="20"/>
          <w:szCs w:val="20"/>
          <w:lang w:eastAsia="zh-CN"/>
        </w:rPr>
        <w:fldChar w:fldCharType="begin"/>
      </w:r>
      <w:r w:rsidRPr="00537BF7">
        <w:rPr>
          <w:rFonts w:ascii="Arial" w:eastAsiaTheme="minorEastAsia" w:hAnsi="Arial" w:cs="Arial"/>
          <w:sz w:val="20"/>
          <w:szCs w:val="20"/>
          <w:lang w:eastAsia="zh-CN"/>
        </w:rPr>
        <w:instrText xml:space="preserve"> REF _Ref115122621 \h  \* MERGEFORMAT </w:instrText>
      </w:r>
      <w:r w:rsidRPr="00537BF7">
        <w:rPr>
          <w:rFonts w:ascii="Arial" w:eastAsiaTheme="minorEastAsia" w:hAnsi="Arial" w:cs="Arial"/>
          <w:sz w:val="20"/>
          <w:szCs w:val="20"/>
          <w:lang w:eastAsia="zh-CN"/>
        </w:rPr>
      </w:r>
      <w:r w:rsidRPr="00537BF7">
        <w:rPr>
          <w:rFonts w:ascii="Arial" w:eastAsiaTheme="minorEastAsia" w:hAnsi="Arial" w:cs="Arial"/>
          <w:sz w:val="20"/>
          <w:szCs w:val="20"/>
          <w:lang w:eastAsia="zh-CN"/>
        </w:rPr>
        <w:fldChar w:fldCharType="separate"/>
      </w:r>
      <w:r w:rsidRPr="00537BF7">
        <w:rPr>
          <w:rFonts w:ascii="Arial" w:hAnsi="Arial" w:cs="Arial"/>
          <w:sz w:val="20"/>
          <w:szCs w:val="20"/>
        </w:rPr>
        <w:t xml:space="preserve">Figure </w:t>
      </w:r>
      <w:r w:rsidRPr="00537BF7">
        <w:rPr>
          <w:rFonts w:ascii="Arial" w:hAnsi="Arial" w:cs="Arial"/>
          <w:noProof/>
          <w:sz w:val="20"/>
          <w:szCs w:val="20"/>
        </w:rPr>
        <w:t>3</w:t>
      </w:r>
      <w:r w:rsidRPr="00537BF7">
        <w:rPr>
          <w:rFonts w:ascii="Arial" w:eastAsiaTheme="minorEastAsia" w:hAnsi="Arial" w:cs="Arial"/>
          <w:sz w:val="20"/>
          <w:szCs w:val="20"/>
          <w:lang w:eastAsia="zh-CN"/>
        </w:rPr>
        <w:fldChar w:fldCharType="end"/>
      </w:r>
      <w:r w:rsidRPr="00537BF7">
        <w:rPr>
          <w:rFonts w:ascii="Arial" w:eastAsiaTheme="minorEastAsia" w:hAnsi="Arial" w:cs="Arial"/>
          <w:sz w:val="20"/>
          <w:szCs w:val="20"/>
          <w:lang w:eastAsia="zh-CN"/>
        </w:rPr>
        <w:fldChar w:fldCharType="begin"/>
      </w:r>
      <w:r w:rsidRPr="00537BF7">
        <w:rPr>
          <w:rFonts w:ascii="Arial" w:eastAsiaTheme="minorEastAsia" w:hAnsi="Arial" w:cs="Arial"/>
          <w:sz w:val="20"/>
          <w:szCs w:val="20"/>
          <w:lang w:eastAsia="zh-CN"/>
        </w:rPr>
        <w:instrText xml:space="preserve"> REF _Ref115122402 \h  \* MERGEFORMAT </w:instrText>
      </w:r>
      <w:r w:rsidRPr="00537BF7">
        <w:rPr>
          <w:rFonts w:ascii="Arial" w:eastAsiaTheme="minorEastAsia" w:hAnsi="Arial" w:cs="Arial"/>
          <w:sz w:val="20"/>
          <w:szCs w:val="20"/>
          <w:lang w:eastAsia="zh-CN"/>
        </w:rPr>
      </w:r>
      <w:r w:rsidR="00034837">
        <w:rPr>
          <w:rFonts w:ascii="Arial" w:eastAsiaTheme="minorEastAsia" w:hAnsi="Arial" w:cs="Arial"/>
          <w:sz w:val="20"/>
          <w:szCs w:val="20"/>
          <w:lang w:eastAsia="zh-CN"/>
        </w:rPr>
        <w:fldChar w:fldCharType="separate"/>
      </w:r>
      <w:r w:rsidRPr="00537BF7">
        <w:rPr>
          <w:rFonts w:ascii="Arial" w:eastAsiaTheme="minorEastAsia" w:hAnsi="Arial" w:cs="Arial"/>
          <w:sz w:val="20"/>
          <w:szCs w:val="20"/>
          <w:lang w:eastAsia="zh-CN"/>
        </w:rPr>
        <w:fldChar w:fldCharType="end"/>
      </w:r>
      <w:r w:rsidRPr="00537BF7">
        <w:rPr>
          <w:rFonts w:ascii="Arial" w:eastAsiaTheme="minorEastAsia" w:hAnsi="Arial" w:cs="Arial"/>
          <w:sz w:val="20"/>
          <w:szCs w:val="20"/>
          <w:lang w:eastAsia="zh-CN"/>
        </w:rPr>
        <w:t xml:space="preserve"> below:</w:t>
      </w:r>
    </w:p>
    <w:p w14:paraId="79F0DF08" w14:textId="5EF4DC12" w:rsidR="00671161" w:rsidRDefault="00671161" w:rsidP="00793635">
      <w:pPr>
        <w:rPr>
          <w:lang w:val="en-GB" w:eastAsia="zh-CN"/>
        </w:rPr>
      </w:pPr>
    </w:p>
    <w:p w14:paraId="72AB74EE" w14:textId="0C5F8DDA" w:rsidR="00BD676D" w:rsidRDefault="00DE7C35" w:rsidP="00F6195A">
      <w:pPr>
        <w:jc w:val="center"/>
        <w:rPr>
          <w:lang w:val="en-GB" w:eastAsia="zh-CN"/>
        </w:rPr>
      </w:pPr>
      <w:r>
        <w:rPr>
          <w:noProof/>
          <w:lang w:val="en-GB" w:eastAsia="zh-CN"/>
        </w:rPr>
        <w:drawing>
          <wp:inline distT="0" distB="0" distL="0" distR="0" wp14:anchorId="51888B41" wp14:editId="5EC43E69">
            <wp:extent cx="5410200" cy="1878385"/>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7531" cy="1884402"/>
                    </a:xfrm>
                    <a:prstGeom prst="rect">
                      <a:avLst/>
                    </a:prstGeom>
                    <a:noFill/>
                    <a:ln>
                      <a:noFill/>
                    </a:ln>
                  </pic:spPr>
                </pic:pic>
              </a:graphicData>
            </a:graphic>
          </wp:inline>
        </w:drawing>
      </w:r>
    </w:p>
    <w:p w14:paraId="5F79E9EA" w14:textId="5AF180BF" w:rsidR="00BD676D" w:rsidRPr="00BD676D" w:rsidRDefault="00BD676D" w:rsidP="00BD676D">
      <w:pPr>
        <w:pStyle w:val="Caption"/>
        <w:jc w:val="center"/>
        <w:rPr>
          <w:rFonts w:eastAsiaTheme="minorEastAsia"/>
          <w:lang w:eastAsia="zh-CN"/>
        </w:rPr>
      </w:pPr>
      <w:bookmarkStart w:id="9" w:name="_Ref115122621"/>
      <w:r w:rsidRPr="00BD676D">
        <w:t xml:space="preserve">Figure </w:t>
      </w:r>
      <w:r w:rsidRPr="00BD676D">
        <w:fldChar w:fldCharType="begin"/>
      </w:r>
      <w:r w:rsidRPr="00BD676D">
        <w:instrText xml:space="preserve"> SEQ Figure \* ARABIC </w:instrText>
      </w:r>
      <w:r w:rsidRPr="00BD676D">
        <w:fldChar w:fldCharType="separate"/>
      </w:r>
      <w:r>
        <w:rPr>
          <w:noProof/>
        </w:rPr>
        <w:t>3</w:t>
      </w:r>
      <w:r w:rsidRPr="00BD676D">
        <w:fldChar w:fldCharType="end"/>
      </w:r>
      <w:bookmarkEnd w:id="9"/>
      <w:r w:rsidRPr="00BD676D">
        <w:t xml:space="preserve">  </w:t>
      </w:r>
      <w:r w:rsidRPr="00E56CFB">
        <w:t xml:space="preserve">TB Mechanism for </w:t>
      </w:r>
      <w:r w:rsidRPr="00E56CFB">
        <w:rPr>
          <w:rFonts w:eastAsiaTheme="minorEastAsia"/>
          <w:lang w:eastAsia="zh-CN"/>
        </w:rPr>
        <w:t xml:space="preserve">victim bands that have </w:t>
      </w:r>
      <w:r>
        <w:rPr>
          <w:rFonts w:eastAsiaTheme="minorEastAsia"/>
          <w:lang w:eastAsia="zh-CN"/>
        </w:rPr>
        <w:t>Nega</w:t>
      </w:r>
      <w:r w:rsidRPr="00E56CFB">
        <w:rPr>
          <w:rFonts w:eastAsiaTheme="minorEastAsia"/>
          <w:lang w:eastAsia="zh-CN"/>
        </w:rPr>
        <w:t>tive Duplex Offsets</w:t>
      </w:r>
    </w:p>
    <w:p w14:paraId="5B0DA710" w14:textId="6562F40D" w:rsidR="00BD676D" w:rsidRDefault="00BD676D" w:rsidP="00793635">
      <w:pPr>
        <w:rPr>
          <w:lang w:val="en-GB" w:eastAsia="zh-CN"/>
        </w:rPr>
      </w:pPr>
    </w:p>
    <w:p w14:paraId="2039852B" w14:textId="77777777" w:rsidR="00F51980" w:rsidRPr="00793635" w:rsidRDefault="00F51980" w:rsidP="00793635">
      <w:pPr>
        <w:rPr>
          <w:lang w:val="en-GB" w:eastAsia="zh-CN"/>
        </w:rPr>
      </w:pPr>
    </w:p>
    <w:p w14:paraId="1F6DB283" w14:textId="411949A8" w:rsidR="00226CCE" w:rsidRDefault="005C5D6A" w:rsidP="00793635">
      <w:pPr>
        <w:pStyle w:val="Heading2"/>
        <w:spacing w:after="240"/>
        <w:rPr>
          <w:rFonts w:eastAsiaTheme="minorEastAsia" w:cs="Arial"/>
          <w:b/>
          <w:bCs/>
          <w:sz w:val="24"/>
          <w:szCs w:val="24"/>
          <w:lang w:eastAsia="zh-CN"/>
        </w:rPr>
      </w:pPr>
      <w:r>
        <w:rPr>
          <w:rFonts w:eastAsiaTheme="minorEastAsia" w:cs="Arial"/>
          <w:b/>
          <w:bCs/>
          <w:sz w:val="24"/>
          <w:szCs w:val="24"/>
          <w:lang w:eastAsia="zh-CN"/>
        </w:rPr>
        <w:t xml:space="preserve"> </w:t>
      </w:r>
      <w:r w:rsidR="00226CCE" w:rsidRPr="00E65CE6">
        <w:rPr>
          <w:rFonts w:eastAsiaTheme="minorEastAsia" w:cs="Arial"/>
          <w:b/>
          <w:bCs/>
          <w:sz w:val="24"/>
          <w:szCs w:val="24"/>
          <w:lang w:eastAsia="zh-CN"/>
        </w:rPr>
        <w:t xml:space="preserve">Detection Equation for </w:t>
      </w:r>
      <w:r w:rsidR="00006BE1" w:rsidRPr="00E65CE6">
        <w:rPr>
          <w:rFonts w:eastAsiaTheme="minorEastAsia" w:cs="Arial"/>
          <w:b/>
          <w:bCs/>
          <w:sz w:val="24"/>
          <w:szCs w:val="24"/>
          <w:lang w:eastAsia="zh-CN"/>
        </w:rPr>
        <w:t xml:space="preserve">Victim </w:t>
      </w:r>
      <w:r w:rsidR="00226CCE" w:rsidRPr="00E65CE6">
        <w:rPr>
          <w:rFonts w:eastAsiaTheme="minorEastAsia" w:cs="Arial"/>
          <w:b/>
          <w:bCs/>
          <w:sz w:val="24"/>
          <w:szCs w:val="24"/>
          <w:lang w:eastAsia="zh-CN"/>
        </w:rPr>
        <w:t xml:space="preserve">Bands </w:t>
      </w:r>
      <w:r w:rsidR="00E65CE6" w:rsidRPr="00E65CE6">
        <w:rPr>
          <w:rFonts w:eastAsiaTheme="minorEastAsia" w:cs="Arial"/>
          <w:b/>
          <w:bCs/>
          <w:sz w:val="24"/>
          <w:szCs w:val="24"/>
          <w:lang w:eastAsia="zh-CN"/>
        </w:rPr>
        <w:t xml:space="preserve">with </w:t>
      </w:r>
      <w:r w:rsidR="00537BF7">
        <w:rPr>
          <w:rFonts w:eastAsiaTheme="minorEastAsia" w:cs="Arial"/>
          <w:b/>
          <w:bCs/>
          <w:sz w:val="24"/>
          <w:szCs w:val="24"/>
          <w:lang w:eastAsia="zh-CN"/>
        </w:rPr>
        <w:t>Nega</w:t>
      </w:r>
      <w:r w:rsidR="00ED2A40">
        <w:rPr>
          <w:rFonts w:eastAsiaTheme="minorEastAsia" w:cs="Arial"/>
          <w:b/>
          <w:bCs/>
          <w:sz w:val="24"/>
          <w:szCs w:val="24"/>
          <w:lang w:eastAsia="zh-CN"/>
        </w:rPr>
        <w:t>tiv</w:t>
      </w:r>
      <w:r w:rsidR="00E65CE6" w:rsidRPr="00E65CE6">
        <w:rPr>
          <w:rFonts w:eastAsiaTheme="minorEastAsia" w:cs="Arial"/>
          <w:b/>
          <w:bCs/>
          <w:sz w:val="24"/>
          <w:szCs w:val="24"/>
          <w:lang w:eastAsia="zh-CN"/>
        </w:rPr>
        <w:t>e Duplex Offsets</w:t>
      </w:r>
    </w:p>
    <w:p w14:paraId="2F1AB7A6" w14:textId="618B3E09" w:rsidR="009E44CD" w:rsidRPr="009E44CD" w:rsidRDefault="009E44CD" w:rsidP="009E44CD">
      <w:pPr>
        <w:rPr>
          <w:rFonts w:ascii="Arial" w:hAnsi="Arial" w:cs="Arial"/>
          <w:color w:val="000000" w:themeColor="text1"/>
          <w:sz w:val="20"/>
          <w:szCs w:val="20"/>
        </w:rPr>
      </w:pPr>
      <w:r w:rsidRPr="009E44CD">
        <w:rPr>
          <w:rFonts w:ascii="Arial" w:eastAsiaTheme="minorEastAsia" w:hAnsi="Arial" w:cs="Arial"/>
          <w:sz w:val="20"/>
          <w:szCs w:val="20"/>
          <w:lang w:eastAsia="zh-CN"/>
        </w:rPr>
        <w:t xml:space="preserve">For intra-band contiguous CA ULs, for victim bands that have </w:t>
      </w:r>
      <w:r w:rsidR="00F51980">
        <w:rPr>
          <w:rFonts w:ascii="Arial" w:eastAsiaTheme="minorEastAsia" w:hAnsi="Arial" w:cs="Arial"/>
          <w:sz w:val="20"/>
          <w:szCs w:val="20"/>
          <w:lang w:eastAsia="zh-CN"/>
        </w:rPr>
        <w:t>nega</w:t>
      </w:r>
      <w:r w:rsidRPr="009E44CD">
        <w:rPr>
          <w:rFonts w:ascii="Arial" w:eastAsiaTheme="minorEastAsia" w:hAnsi="Arial" w:cs="Arial"/>
          <w:sz w:val="20"/>
          <w:szCs w:val="20"/>
          <w:lang w:eastAsia="zh-CN"/>
        </w:rPr>
        <w:t xml:space="preserve">tive Duplex Offsets, when the victim band is transmitting at its </w:t>
      </w:r>
      <w:r w:rsidR="00F51980">
        <w:rPr>
          <w:rFonts w:ascii="Arial" w:eastAsiaTheme="minorEastAsia" w:hAnsi="Arial" w:cs="Arial"/>
          <w:sz w:val="20"/>
          <w:szCs w:val="20"/>
          <w:lang w:eastAsia="zh-CN"/>
        </w:rPr>
        <w:t>low</w:t>
      </w:r>
      <w:r>
        <w:rPr>
          <w:rFonts w:ascii="Arial" w:eastAsiaTheme="minorEastAsia" w:hAnsi="Arial" w:cs="Arial"/>
          <w:sz w:val="20"/>
          <w:szCs w:val="20"/>
          <w:lang w:eastAsia="zh-CN"/>
        </w:rPr>
        <w:t>er</w:t>
      </w:r>
      <w:r w:rsidRPr="009E44CD">
        <w:rPr>
          <w:rFonts w:ascii="Arial" w:eastAsiaTheme="minorEastAsia" w:hAnsi="Arial" w:cs="Arial"/>
          <w:sz w:val="20"/>
          <w:szCs w:val="20"/>
          <w:lang w:eastAsia="zh-CN"/>
        </w:rPr>
        <w:t xml:space="preserve"> freq edge, we redraw the boundary condition (“Hit Condition”) illustration by shifting the “2 tones” to between victim band’s UL and DL for ease of </w:t>
      </w:r>
      <w:r w:rsidR="00C3113F">
        <w:rPr>
          <w:rFonts w:ascii="Arial" w:eastAsiaTheme="minorEastAsia" w:hAnsi="Arial" w:cs="Arial"/>
          <w:sz w:val="20"/>
          <w:szCs w:val="20"/>
          <w:lang w:eastAsia="zh-CN"/>
        </w:rPr>
        <w:t>visualizing frequency stacking</w:t>
      </w:r>
      <w:r w:rsidRPr="009E44CD">
        <w:rPr>
          <w:rFonts w:ascii="Arial" w:eastAsiaTheme="minorEastAsia" w:hAnsi="Arial" w:cs="Arial"/>
          <w:sz w:val="20"/>
          <w:szCs w:val="20"/>
          <w:lang w:eastAsia="zh-CN"/>
        </w:rPr>
        <w:t xml:space="preserve">.  Thru a few steps of arithmetic </w:t>
      </w:r>
      <w:r w:rsidR="002E5434">
        <w:rPr>
          <w:rFonts w:ascii="Arial" w:eastAsiaTheme="minorEastAsia" w:hAnsi="Arial" w:cs="Arial"/>
          <w:sz w:val="20"/>
          <w:szCs w:val="20"/>
          <w:lang w:eastAsia="zh-CN"/>
        </w:rPr>
        <w:t>manipulation</w:t>
      </w:r>
      <w:r w:rsidRPr="009E44CD">
        <w:rPr>
          <w:rFonts w:ascii="Arial" w:eastAsiaTheme="minorEastAsia" w:hAnsi="Arial" w:cs="Arial"/>
          <w:sz w:val="20"/>
          <w:szCs w:val="20"/>
          <w:lang w:eastAsia="zh-CN"/>
        </w:rPr>
        <w:t xml:space="preserve"> (please see details in Appendix 1) we obtain</w:t>
      </w:r>
      <w:r w:rsidR="00F51980">
        <w:rPr>
          <w:rFonts w:ascii="Arial" w:eastAsiaTheme="minorEastAsia" w:hAnsi="Arial" w:cs="Arial"/>
          <w:sz w:val="20"/>
          <w:szCs w:val="20"/>
          <w:lang w:eastAsia="zh-CN"/>
        </w:rPr>
        <w:t xml:space="preserve"> its</w:t>
      </w:r>
      <w:r>
        <w:rPr>
          <w:rFonts w:ascii="Arial" w:eastAsiaTheme="minorEastAsia" w:hAnsi="Arial" w:cs="Arial"/>
          <w:sz w:val="20"/>
          <w:szCs w:val="20"/>
          <w:lang w:eastAsia="zh-CN"/>
        </w:rPr>
        <w:t xml:space="preserve"> </w:t>
      </w:r>
      <w:r w:rsidRPr="009E44CD">
        <w:rPr>
          <w:rFonts w:ascii="Arial" w:eastAsiaTheme="minorEastAsia" w:hAnsi="Arial" w:cs="Arial"/>
          <w:sz w:val="20"/>
          <w:szCs w:val="20"/>
          <w:lang w:eastAsia="zh-CN"/>
        </w:rPr>
        <w:t xml:space="preserve">Triple Beat Detection Equation </w:t>
      </w:r>
      <w:r>
        <w:rPr>
          <w:rFonts w:ascii="Arial" w:hAnsi="Arial" w:cs="Arial"/>
          <w:color w:val="000000" w:themeColor="text1"/>
          <w:sz w:val="20"/>
          <w:szCs w:val="20"/>
        </w:rPr>
        <w:t xml:space="preserve">as </w:t>
      </w:r>
      <w:r w:rsidR="00C3113F">
        <w:rPr>
          <w:rFonts w:ascii="Arial" w:hAnsi="Arial" w:cs="Arial"/>
          <w:color w:val="000000" w:themeColor="text1"/>
          <w:sz w:val="20"/>
          <w:szCs w:val="20"/>
        </w:rPr>
        <w:t xml:space="preserve">in </w:t>
      </w:r>
      <w:r>
        <w:rPr>
          <w:rFonts w:ascii="Arial" w:hAnsi="Arial" w:cs="Arial"/>
          <w:color w:val="000000" w:themeColor="text1"/>
          <w:sz w:val="20"/>
          <w:szCs w:val="20"/>
        </w:rPr>
        <w:t>Equation (</w:t>
      </w:r>
      <w:r w:rsidR="00F51980">
        <w:rPr>
          <w:rFonts w:ascii="Arial" w:hAnsi="Arial" w:cs="Arial"/>
          <w:color w:val="000000" w:themeColor="text1"/>
          <w:sz w:val="20"/>
          <w:szCs w:val="20"/>
        </w:rPr>
        <w:t>2</w:t>
      </w:r>
      <w:r>
        <w:rPr>
          <w:rFonts w:ascii="Arial" w:hAnsi="Arial" w:cs="Arial"/>
          <w:color w:val="000000" w:themeColor="text1"/>
          <w:sz w:val="20"/>
          <w:szCs w:val="20"/>
        </w:rPr>
        <w:t xml:space="preserve">).  </w:t>
      </w:r>
    </w:p>
    <w:p w14:paraId="33CD5CD5" w14:textId="612DE76C" w:rsidR="009E44CD" w:rsidRPr="005C5D6A" w:rsidRDefault="009E44CD" w:rsidP="0081151B">
      <w:pPr>
        <w:rPr>
          <w:rFonts w:ascii="Arial" w:eastAsiaTheme="minorEastAsia" w:hAnsi="Arial" w:cs="Arial"/>
          <w:sz w:val="16"/>
          <w:szCs w:val="18"/>
          <w:lang w:eastAsia="zh-CN"/>
        </w:rPr>
      </w:pPr>
    </w:p>
    <w:p w14:paraId="55820DA9" w14:textId="4A5AE268" w:rsidR="00167C4B" w:rsidRPr="009E44CD" w:rsidRDefault="00167C4B" w:rsidP="00167C4B">
      <w:pPr>
        <w:spacing w:before="180"/>
        <w:ind w:left="850"/>
        <w:jc w:val="both"/>
        <w:rPr>
          <w:rFonts w:ascii="Arial" w:eastAsiaTheme="minorEastAsia" w:hAnsi="Arial" w:cs="Arial"/>
          <w:lang w:eastAsia="zh-CN"/>
        </w:rPr>
      </w:pPr>
      <w:r>
        <w:rPr>
          <w:rFonts w:ascii="Arial" w:eastAsiaTheme="minorEastAsia" w:hAnsi="Arial" w:cs="Arial"/>
          <w:lang w:eastAsia="zh-CN"/>
        </w:rPr>
        <w:t xml:space="preserve"> </w:t>
      </w:r>
      <m:oMath>
        <m:r>
          <m:rPr>
            <m:sty m:val="b"/>
          </m:rPr>
          <w:rPr>
            <w:rFonts w:ascii="Cambria Math" w:eastAsiaTheme="minorEastAsia" w:hAnsi="Cambria Math" w:cs="Arial"/>
            <w:lang w:eastAsia="zh-CN"/>
          </w:rPr>
          <m:t>-</m:t>
        </m:r>
        <m:r>
          <w:rPr>
            <w:rFonts w:ascii="Cambria Math" w:eastAsiaTheme="minorEastAsia" w:hAnsi="Cambria Math" w:cs="Arial"/>
            <w:lang w:eastAsia="zh-CN"/>
          </w:rPr>
          <m:t xml:space="preserve"> Duplex Offset&lt;</m:t>
        </m:r>
        <m:sSub>
          <m:sSubPr>
            <m:ctrlPr>
              <w:rPr>
                <w:rFonts w:ascii="Cambria Math" w:eastAsiaTheme="minorEastAsia" w:hAnsi="Cambria Math" w:cs="Arial"/>
                <w:i/>
                <w:iCs/>
                <w:lang w:eastAsia="zh-CN"/>
              </w:rPr>
            </m:ctrlPr>
          </m:sSubPr>
          <m:e>
            <m:r>
              <w:rPr>
                <w:rFonts w:ascii="Cambria Math" w:eastAsiaTheme="minorEastAsia" w:hAnsi="Cambria Math" w:cs="Arial"/>
                <w:lang w:eastAsia="zh-CN"/>
              </w:rPr>
              <m:t>ULCA</m:t>
            </m:r>
          </m:e>
          <m:sub>
            <m:r>
              <w:rPr>
                <w:rFonts w:ascii="Cambria Math" w:eastAsiaTheme="minorEastAsia" w:hAnsi="Cambria Math" w:cs="Arial"/>
                <w:lang w:eastAsia="zh-CN"/>
              </w:rPr>
              <m:t>MBW</m:t>
            </m:r>
          </m:sub>
        </m:sSub>
        <m:r>
          <w:rPr>
            <w:rFonts w:ascii="Cambria Math" w:eastAsiaTheme="minorEastAsia" w:hAnsi="Cambria Math" w:cs="Arial"/>
            <w:lang w:eastAsia="zh-CN"/>
          </w:rPr>
          <m:t>+</m:t>
        </m:r>
        <m:f>
          <m:fPr>
            <m:ctrlPr>
              <w:rPr>
                <w:rFonts w:ascii="Cambria Math" w:eastAsiaTheme="minorEastAsia" w:hAnsi="Cambria Math" w:cs="Arial"/>
                <w:i/>
                <w:iCs/>
                <w:lang w:eastAsia="zh-CN"/>
              </w:rPr>
            </m:ctrlPr>
          </m:fPr>
          <m:num>
            <m:sSub>
              <m:sSubPr>
                <m:ctrlPr>
                  <w:rPr>
                    <w:rFonts w:ascii="Cambria Math" w:eastAsiaTheme="minorEastAsia" w:hAnsi="Cambria Math" w:cs="Arial"/>
                    <w:i/>
                    <w:iCs/>
                    <w:lang w:eastAsia="zh-CN"/>
                  </w:rPr>
                </m:ctrlPr>
              </m:sSubPr>
              <m:e>
                <m:r>
                  <w:rPr>
                    <w:rFonts w:ascii="Cambria Math" w:eastAsiaTheme="minorEastAsia" w:hAnsi="Cambria Math" w:cs="Arial"/>
                    <w:lang w:eastAsia="zh-CN"/>
                  </w:rPr>
                  <m:t>TX</m:t>
                </m:r>
              </m:e>
              <m:sub>
                <m:r>
                  <w:rPr>
                    <w:rFonts w:ascii="Cambria Math" w:eastAsiaTheme="minorEastAsia" w:hAnsi="Cambria Math" w:cs="Arial"/>
                    <w:lang w:eastAsia="zh-CN"/>
                  </w:rPr>
                  <m:t>MBW</m:t>
                </m:r>
              </m:sub>
            </m:sSub>
          </m:num>
          <m:den>
            <m:r>
              <w:rPr>
                <w:rFonts w:ascii="Cambria Math" w:eastAsiaTheme="minorEastAsia" w:hAnsi="Cambria Math" w:cs="Arial"/>
                <w:lang w:eastAsia="zh-CN"/>
              </w:rPr>
              <m:t>2</m:t>
            </m:r>
          </m:den>
        </m:f>
        <m:r>
          <w:rPr>
            <w:rFonts w:ascii="Cambria Math" w:eastAsiaTheme="minorEastAsia" w:hAnsi="Cambria Math" w:cs="Arial"/>
            <w:lang w:eastAsia="zh-CN"/>
          </w:rPr>
          <m:t> +</m:t>
        </m:r>
        <m:f>
          <m:fPr>
            <m:ctrlPr>
              <w:rPr>
                <w:rFonts w:ascii="Cambria Math" w:eastAsiaTheme="minorEastAsia" w:hAnsi="Cambria Math" w:cs="Arial"/>
                <w:i/>
                <w:iCs/>
                <w:lang w:eastAsia="zh-CN"/>
              </w:rPr>
            </m:ctrlPr>
          </m:fPr>
          <m:num>
            <m:r>
              <w:rPr>
                <w:rFonts w:ascii="Cambria Math" w:eastAsiaTheme="minorEastAsia" w:hAnsi="Cambria Math" w:cs="Arial"/>
                <w:lang w:eastAsia="zh-CN"/>
              </w:rPr>
              <m:t>RXBW</m:t>
            </m:r>
          </m:num>
          <m:den>
            <m:r>
              <w:rPr>
                <w:rFonts w:ascii="Cambria Math" w:eastAsiaTheme="minorEastAsia" w:hAnsi="Cambria Math" w:cs="Arial"/>
                <w:lang w:eastAsia="zh-CN"/>
              </w:rPr>
              <m:t>2</m:t>
            </m:r>
          </m:den>
        </m:f>
      </m:oMath>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r>
      <w:r w:rsidRPr="009E44CD">
        <w:rPr>
          <w:rFonts w:ascii="Arial" w:eastAsiaTheme="minorEastAsia" w:hAnsi="Arial" w:cs="Arial"/>
          <w:lang w:eastAsia="zh-CN"/>
        </w:rPr>
        <w:tab/>
        <w:t>(</w:t>
      </w:r>
      <w:r>
        <w:rPr>
          <w:rFonts w:ascii="Arial" w:eastAsiaTheme="minorEastAsia" w:hAnsi="Arial" w:cs="Arial"/>
          <w:lang w:eastAsia="zh-CN"/>
        </w:rPr>
        <w:t>2</w:t>
      </w:r>
      <w:r w:rsidRPr="009E44CD">
        <w:rPr>
          <w:rFonts w:ascii="Arial" w:eastAsiaTheme="minorEastAsia" w:hAnsi="Arial" w:cs="Arial"/>
          <w:lang w:eastAsia="zh-CN"/>
        </w:rPr>
        <w:t>)</w:t>
      </w:r>
    </w:p>
    <w:p w14:paraId="39140336" w14:textId="68E7162C" w:rsidR="009E44CD" w:rsidRDefault="009E44CD" w:rsidP="0081151B">
      <w:pPr>
        <w:rPr>
          <w:rFonts w:ascii="Arial" w:eastAsiaTheme="minorEastAsia" w:hAnsi="Arial" w:cs="Arial"/>
          <w:sz w:val="20"/>
          <w:lang w:eastAsia="zh-CN"/>
        </w:rPr>
      </w:pPr>
    </w:p>
    <w:p w14:paraId="2045829D" w14:textId="199797B7" w:rsidR="00167C4B" w:rsidRDefault="00167C4B" w:rsidP="00E14C10">
      <w:pPr>
        <w:pStyle w:val="Caption"/>
        <w:jc w:val="center"/>
        <w:rPr>
          <w:b w:val="0"/>
          <w:bCs/>
        </w:rPr>
      </w:pPr>
      <w:r>
        <w:rPr>
          <w:b w:val="0"/>
          <w:bCs/>
          <w:noProof/>
        </w:rPr>
        <w:lastRenderedPageBreak/>
        <w:drawing>
          <wp:inline distT="0" distB="0" distL="0" distR="0" wp14:anchorId="2EB6CD77" wp14:editId="575CAE4D">
            <wp:extent cx="6108700" cy="32067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700" cy="3206750"/>
                    </a:xfrm>
                    <a:prstGeom prst="rect">
                      <a:avLst/>
                    </a:prstGeom>
                    <a:noFill/>
                    <a:ln>
                      <a:noFill/>
                    </a:ln>
                  </pic:spPr>
                </pic:pic>
              </a:graphicData>
            </a:graphic>
          </wp:inline>
        </w:drawing>
      </w:r>
    </w:p>
    <w:p w14:paraId="7064F6FC" w14:textId="6540A9B4" w:rsidR="00167C4B" w:rsidRDefault="00167C4B" w:rsidP="00167C4B">
      <w:pPr>
        <w:pStyle w:val="Caption"/>
        <w:jc w:val="center"/>
        <w:rPr>
          <w:rFonts w:eastAsiaTheme="minorEastAsia"/>
          <w:lang w:eastAsia="zh-CN"/>
        </w:rPr>
      </w:pPr>
      <w:r w:rsidRPr="00BD676D">
        <w:t xml:space="preserve">Figure </w:t>
      </w:r>
      <w:r w:rsidRPr="00BD676D">
        <w:fldChar w:fldCharType="begin"/>
      </w:r>
      <w:r w:rsidRPr="00BD676D">
        <w:instrText xml:space="preserve"> SEQ Figure \* ARABIC </w:instrText>
      </w:r>
      <w:r w:rsidRPr="00BD676D">
        <w:fldChar w:fldCharType="separate"/>
      </w:r>
      <w:r>
        <w:rPr>
          <w:noProof/>
        </w:rPr>
        <w:t>4</w:t>
      </w:r>
      <w:r w:rsidRPr="00BD676D">
        <w:fldChar w:fldCharType="end"/>
      </w:r>
      <w:r w:rsidRPr="00BD676D">
        <w:t xml:space="preserve">  </w:t>
      </w:r>
      <w:r>
        <w:t>Illustration</w:t>
      </w:r>
      <w:r w:rsidRPr="00E56CFB">
        <w:t xml:space="preserve"> for</w:t>
      </w:r>
      <w:r>
        <w:t xml:space="preserve"> Deriving TB Detection Equation for</w:t>
      </w:r>
      <w:r w:rsidRPr="00E56CFB">
        <w:t xml:space="preserve"> </w:t>
      </w:r>
      <w:r w:rsidRPr="00E56CFB">
        <w:rPr>
          <w:rFonts w:eastAsiaTheme="minorEastAsia"/>
          <w:lang w:eastAsia="zh-CN"/>
        </w:rPr>
        <w:t xml:space="preserve">victim bands that have </w:t>
      </w:r>
      <w:r>
        <w:rPr>
          <w:rFonts w:eastAsiaTheme="minorEastAsia"/>
          <w:lang w:eastAsia="zh-CN"/>
        </w:rPr>
        <w:t>Nega</w:t>
      </w:r>
      <w:r w:rsidRPr="00E56CFB">
        <w:rPr>
          <w:rFonts w:eastAsiaTheme="minorEastAsia"/>
          <w:lang w:eastAsia="zh-CN"/>
        </w:rPr>
        <w:t>tive Duplex Offsets</w:t>
      </w:r>
      <w:r>
        <w:rPr>
          <w:rFonts w:eastAsiaTheme="minorEastAsia"/>
          <w:lang w:eastAsia="zh-CN"/>
        </w:rPr>
        <w:t xml:space="preserve"> (The 2 CCs are shifted in frequency for </w:t>
      </w:r>
      <w:r w:rsidR="00C3113F">
        <w:rPr>
          <w:rFonts w:eastAsiaTheme="minorEastAsia"/>
          <w:lang w:eastAsia="zh-CN"/>
        </w:rPr>
        <w:t>visualizing</w:t>
      </w:r>
      <w:r>
        <w:rPr>
          <w:rFonts w:eastAsiaTheme="minorEastAsia"/>
          <w:lang w:eastAsia="zh-CN"/>
        </w:rPr>
        <w:t xml:space="preserve"> frequency stacking)</w:t>
      </w:r>
    </w:p>
    <w:p w14:paraId="17280715" w14:textId="40505E15" w:rsidR="00167C4B" w:rsidRPr="00167C4B" w:rsidRDefault="00167C4B" w:rsidP="00167C4B">
      <w:pPr>
        <w:jc w:val="center"/>
        <w:rPr>
          <w:lang w:val="en-GB" w:eastAsia="zh-CN"/>
        </w:rPr>
      </w:pPr>
    </w:p>
    <w:p w14:paraId="7EA70E1E" w14:textId="30C84DEF" w:rsidR="009E44CD" w:rsidRPr="005C5D6A" w:rsidRDefault="009E44CD" w:rsidP="0081151B">
      <w:pPr>
        <w:rPr>
          <w:rFonts w:ascii="Arial" w:eastAsiaTheme="minorEastAsia" w:hAnsi="Arial" w:cs="Arial"/>
          <w:sz w:val="16"/>
          <w:szCs w:val="18"/>
          <w:lang w:eastAsia="zh-CN"/>
        </w:rPr>
      </w:pPr>
    </w:p>
    <w:p w14:paraId="7CC2E098" w14:textId="7A9B4336" w:rsidR="00C3113F" w:rsidRDefault="00C3113F" w:rsidP="00C3113F">
      <w:pPr>
        <w:pStyle w:val="Heading2"/>
        <w:spacing w:after="240"/>
        <w:rPr>
          <w:rFonts w:eastAsiaTheme="minorEastAsia" w:cs="Arial"/>
          <w:b/>
          <w:bCs/>
          <w:sz w:val="24"/>
          <w:szCs w:val="24"/>
          <w:lang w:eastAsia="zh-CN"/>
        </w:rPr>
      </w:pPr>
      <w:r>
        <w:rPr>
          <w:rFonts w:eastAsiaTheme="minorEastAsia" w:cs="Arial"/>
          <w:b/>
          <w:bCs/>
          <w:sz w:val="24"/>
          <w:szCs w:val="24"/>
          <w:lang w:eastAsia="zh-CN"/>
        </w:rPr>
        <w:t xml:space="preserve">Combining Two </w:t>
      </w:r>
      <w:r w:rsidRPr="00E65CE6">
        <w:rPr>
          <w:rFonts w:eastAsiaTheme="minorEastAsia" w:cs="Arial"/>
          <w:b/>
          <w:bCs/>
          <w:sz w:val="24"/>
          <w:szCs w:val="24"/>
          <w:lang w:eastAsia="zh-CN"/>
        </w:rPr>
        <w:t>Detection Equation</w:t>
      </w:r>
      <w:r>
        <w:rPr>
          <w:rFonts w:eastAsiaTheme="minorEastAsia" w:cs="Arial"/>
          <w:b/>
          <w:bCs/>
          <w:sz w:val="24"/>
          <w:szCs w:val="24"/>
          <w:lang w:eastAsia="zh-CN"/>
        </w:rPr>
        <w:t>s</w:t>
      </w:r>
    </w:p>
    <w:p w14:paraId="08129646" w14:textId="76788A9E" w:rsidR="009710B2" w:rsidRDefault="00167C4B" w:rsidP="009710B2">
      <w:pPr>
        <w:spacing w:after="240"/>
        <w:ind w:left="72"/>
        <w:jc w:val="both"/>
        <w:rPr>
          <w:rFonts w:ascii="Arial" w:eastAsiaTheme="minorEastAsia" w:hAnsi="Arial" w:cs="Arial"/>
          <w:sz w:val="20"/>
          <w:lang w:eastAsia="zh-CN"/>
        </w:rPr>
      </w:pPr>
      <w:r>
        <w:rPr>
          <w:rFonts w:ascii="Arial" w:eastAsiaTheme="minorEastAsia" w:hAnsi="Arial" w:cs="Arial"/>
          <w:sz w:val="20"/>
          <w:lang w:eastAsia="zh-CN"/>
        </w:rPr>
        <w:t>We can c</w:t>
      </w:r>
      <w:r w:rsidR="009710B2">
        <w:rPr>
          <w:rFonts w:ascii="Arial" w:eastAsiaTheme="minorEastAsia" w:hAnsi="Arial" w:cs="Arial"/>
          <w:sz w:val="20"/>
          <w:lang w:eastAsia="zh-CN"/>
        </w:rPr>
        <w:t>ombin</w:t>
      </w:r>
      <w:r>
        <w:rPr>
          <w:rFonts w:ascii="Arial" w:eastAsiaTheme="minorEastAsia" w:hAnsi="Arial" w:cs="Arial"/>
          <w:sz w:val="20"/>
          <w:lang w:eastAsia="zh-CN"/>
        </w:rPr>
        <w:t>e</w:t>
      </w:r>
      <w:r w:rsidR="009710B2">
        <w:rPr>
          <w:rFonts w:ascii="Arial" w:eastAsiaTheme="minorEastAsia" w:hAnsi="Arial" w:cs="Arial"/>
          <w:sz w:val="20"/>
          <w:lang w:eastAsia="zh-CN"/>
        </w:rPr>
        <w:t xml:space="preserve"> </w:t>
      </w:r>
      <w:r w:rsidR="00E56CFB">
        <w:rPr>
          <w:rFonts w:ascii="Arial" w:eastAsiaTheme="minorEastAsia" w:hAnsi="Arial" w:cs="Arial"/>
          <w:sz w:val="20"/>
          <w:lang w:eastAsia="zh-CN"/>
        </w:rPr>
        <w:t>d</w:t>
      </w:r>
      <w:r w:rsidR="009710B2">
        <w:rPr>
          <w:rFonts w:ascii="Arial" w:eastAsiaTheme="minorEastAsia" w:hAnsi="Arial" w:cs="Arial"/>
          <w:sz w:val="20"/>
          <w:lang w:eastAsia="zh-CN"/>
        </w:rPr>
        <w:t xml:space="preserve">etection </w:t>
      </w:r>
      <w:r w:rsidR="00E56CFB">
        <w:rPr>
          <w:rFonts w:ascii="Arial" w:eastAsiaTheme="minorEastAsia" w:hAnsi="Arial" w:cs="Arial"/>
          <w:sz w:val="20"/>
          <w:lang w:eastAsia="zh-CN"/>
        </w:rPr>
        <w:t>e</w:t>
      </w:r>
      <w:r w:rsidR="009710B2">
        <w:rPr>
          <w:rFonts w:ascii="Arial" w:eastAsiaTheme="minorEastAsia" w:hAnsi="Arial" w:cs="Arial"/>
          <w:sz w:val="20"/>
          <w:lang w:eastAsia="zh-CN"/>
        </w:rPr>
        <w:t>quations (</w:t>
      </w:r>
      <w:r w:rsidR="008E0083">
        <w:rPr>
          <w:rFonts w:ascii="Arial" w:eastAsiaTheme="minorEastAsia" w:hAnsi="Arial" w:cs="Arial"/>
          <w:sz w:val="20"/>
          <w:lang w:eastAsia="zh-CN"/>
        </w:rPr>
        <w:t>1</w:t>
      </w:r>
      <w:r w:rsidR="009710B2">
        <w:rPr>
          <w:rFonts w:ascii="Arial" w:eastAsiaTheme="minorEastAsia" w:hAnsi="Arial" w:cs="Arial"/>
          <w:sz w:val="20"/>
          <w:lang w:eastAsia="zh-CN"/>
        </w:rPr>
        <w:t xml:space="preserve">) </w:t>
      </w:r>
      <w:r w:rsidR="008E0083">
        <w:rPr>
          <w:rFonts w:ascii="Arial" w:eastAsiaTheme="minorEastAsia" w:hAnsi="Arial" w:cs="Arial"/>
          <w:sz w:val="20"/>
          <w:lang w:eastAsia="zh-CN"/>
        </w:rPr>
        <w:t>and</w:t>
      </w:r>
      <w:r w:rsidR="009710B2">
        <w:rPr>
          <w:rFonts w:ascii="Arial" w:eastAsiaTheme="minorEastAsia" w:hAnsi="Arial" w:cs="Arial"/>
          <w:sz w:val="20"/>
          <w:lang w:eastAsia="zh-CN"/>
        </w:rPr>
        <w:t xml:space="preserve"> (</w:t>
      </w:r>
      <w:r w:rsidR="008E0083">
        <w:rPr>
          <w:rFonts w:ascii="Arial" w:eastAsiaTheme="minorEastAsia" w:hAnsi="Arial" w:cs="Arial"/>
          <w:sz w:val="20"/>
          <w:lang w:eastAsia="zh-CN"/>
        </w:rPr>
        <w:t>2</w:t>
      </w:r>
      <w:r w:rsidR="009710B2">
        <w:rPr>
          <w:rFonts w:ascii="Arial" w:eastAsiaTheme="minorEastAsia" w:hAnsi="Arial" w:cs="Arial"/>
          <w:sz w:val="20"/>
          <w:lang w:eastAsia="zh-CN"/>
        </w:rPr>
        <w:t xml:space="preserve">) into a single </w:t>
      </w:r>
      <w:r w:rsidR="00E56CFB">
        <w:rPr>
          <w:rFonts w:ascii="Arial" w:eastAsiaTheme="minorEastAsia" w:hAnsi="Arial" w:cs="Arial"/>
          <w:sz w:val="20"/>
          <w:lang w:eastAsia="zh-CN"/>
        </w:rPr>
        <w:t>universal equation that applies to victim bands that have either positive or negative duplex offsets</w:t>
      </w:r>
      <w:r w:rsidR="009710B2">
        <w:rPr>
          <w:rFonts w:ascii="Arial" w:eastAsiaTheme="minorEastAsia" w:hAnsi="Arial" w:cs="Arial"/>
          <w:sz w:val="20"/>
          <w:lang w:eastAsia="zh-CN"/>
        </w:rPr>
        <w:t>:</w:t>
      </w:r>
    </w:p>
    <w:p w14:paraId="22276F1A" w14:textId="6DF55EBD" w:rsidR="009710B2" w:rsidRPr="009E4812" w:rsidRDefault="00034837" w:rsidP="009710B2">
      <w:pPr>
        <w:ind w:left="852"/>
        <w:jc w:val="both"/>
        <w:rPr>
          <w:rFonts w:ascii="Arial" w:eastAsiaTheme="minorEastAsia" w:hAnsi="Arial" w:cs="Arial"/>
          <w:b/>
          <w:bCs/>
          <w:lang w:eastAsia="zh-CN"/>
        </w:rPr>
      </w:pPr>
      <m:oMath>
        <m:d>
          <m:dPr>
            <m:begChr m:val="|"/>
            <m:endChr m:val="|"/>
            <m:ctrlPr>
              <w:rPr>
                <w:rFonts w:ascii="Cambria Math" w:eastAsiaTheme="minorEastAsia" w:hAnsi="Cambria Math" w:cs="Arial"/>
                <w:b/>
                <w:i/>
                <w:lang w:eastAsia="zh-CN"/>
              </w:rPr>
            </m:ctrlPr>
          </m:dPr>
          <m:e>
            <m:r>
              <m:rPr>
                <m:sty m:val="bi"/>
              </m:rPr>
              <w:rPr>
                <w:rFonts w:ascii="Cambria Math" w:eastAsiaTheme="minorEastAsia" w:hAnsi="Cambria Math" w:cs="Arial"/>
                <w:lang w:eastAsia="zh-CN"/>
              </w:rPr>
              <m:t>Duplex Offset</m:t>
            </m:r>
          </m:e>
        </m:d>
        <m:r>
          <m:rPr>
            <m:sty m:val="bi"/>
          </m:rPr>
          <w:rPr>
            <w:rFonts w:ascii="Cambria Math" w:eastAsiaTheme="minorEastAsia" w:hAnsi="Cambria Math" w:cs="Arial"/>
            <w:lang w:eastAsia="zh-CN"/>
          </w:rPr>
          <m:t>&lt;</m:t>
        </m:r>
        <m:sSub>
          <m:sSubPr>
            <m:ctrlPr>
              <w:rPr>
                <w:rFonts w:ascii="Cambria Math" w:eastAsiaTheme="minorEastAsia" w:hAnsi="Cambria Math" w:cs="Arial"/>
                <w:b/>
                <w:bCs/>
                <w:i/>
                <w:iCs/>
                <w:lang w:eastAsia="zh-CN"/>
              </w:rPr>
            </m:ctrlPr>
          </m:sSubPr>
          <m:e>
            <m:r>
              <m:rPr>
                <m:sty m:val="bi"/>
              </m:rPr>
              <w:rPr>
                <w:rFonts w:ascii="Cambria Math" w:eastAsiaTheme="minorEastAsia" w:hAnsi="Cambria Math" w:cs="Arial"/>
                <w:lang w:eastAsia="zh-CN"/>
              </w:rPr>
              <m:t>ULCA</m:t>
            </m:r>
          </m:e>
          <m:sub>
            <m:r>
              <m:rPr>
                <m:sty m:val="bi"/>
              </m:rPr>
              <w:rPr>
                <w:rFonts w:ascii="Cambria Math" w:eastAsiaTheme="minorEastAsia" w:hAnsi="Cambria Math" w:cs="Arial"/>
                <w:lang w:eastAsia="zh-CN"/>
              </w:rPr>
              <m:t>MBW</m:t>
            </m:r>
          </m:sub>
        </m:sSub>
        <m:r>
          <m:rPr>
            <m:sty m:val="bi"/>
          </m:rPr>
          <w:rPr>
            <w:rFonts w:ascii="Cambria Math" w:eastAsiaTheme="minorEastAsia" w:hAnsi="Cambria Math" w:cs="Arial"/>
            <w:lang w:eastAsia="zh-CN"/>
          </w:rPr>
          <m:t>+</m:t>
        </m:r>
        <m:f>
          <m:fPr>
            <m:ctrlPr>
              <w:rPr>
                <w:rFonts w:ascii="Cambria Math" w:eastAsiaTheme="minorEastAsia" w:hAnsi="Cambria Math" w:cs="Arial"/>
                <w:b/>
                <w:bCs/>
                <w:i/>
                <w:iCs/>
                <w:lang w:eastAsia="zh-CN"/>
              </w:rPr>
            </m:ctrlPr>
          </m:fPr>
          <m:num>
            <m:sSub>
              <m:sSubPr>
                <m:ctrlPr>
                  <w:rPr>
                    <w:rFonts w:ascii="Cambria Math" w:eastAsiaTheme="minorEastAsia" w:hAnsi="Cambria Math" w:cs="Arial"/>
                    <w:b/>
                    <w:bCs/>
                    <w:i/>
                    <w:iCs/>
                    <w:lang w:eastAsia="zh-CN"/>
                  </w:rPr>
                </m:ctrlPr>
              </m:sSubPr>
              <m:e>
                <m:r>
                  <m:rPr>
                    <m:sty m:val="bi"/>
                  </m:rPr>
                  <w:rPr>
                    <w:rFonts w:ascii="Cambria Math" w:eastAsiaTheme="minorEastAsia" w:hAnsi="Cambria Math" w:cs="Arial"/>
                    <w:lang w:eastAsia="zh-CN"/>
                  </w:rPr>
                  <m:t>TX</m:t>
                </m:r>
              </m:e>
              <m:sub>
                <m:r>
                  <m:rPr>
                    <m:sty m:val="bi"/>
                  </m:rPr>
                  <w:rPr>
                    <w:rFonts w:ascii="Cambria Math" w:eastAsiaTheme="minorEastAsia" w:hAnsi="Cambria Math" w:cs="Arial"/>
                    <w:lang w:eastAsia="zh-CN"/>
                  </w:rPr>
                  <m:t>MBW</m:t>
                </m:r>
              </m:sub>
            </m:sSub>
          </m:num>
          <m:den>
            <m:r>
              <m:rPr>
                <m:sty m:val="bi"/>
              </m:rPr>
              <w:rPr>
                <w:rFonts w:ascii="Cambria Math" w:eastAsiaTheme="minorEastAsia" w:hAnsi="Cambria Math" w:cs="Arial"/>
                <w:lang w:eastAsia="zh-CN"/>
              </w:rPr>
              <m:t>2</m:t>
            </m:r>
          </m:den>
        </m:f>
        <m:r>
          <m:rPr>
            <m:sty m:val="bi"/>
          </m:rPr>
          <w:rPr>
            <w:rFonts w:ascii="Cambria Math" w:eastAsiaTheme="minorEastAsia" w:hAnsi="Cambria Math" w:cs="Arial"/>
            <w:lang w:eastAsia="zh-CN"/>
          </w:rPr>
          <m:t> +</m:t>
        </m:r>
        <m:f>
          <m:fPr>
            <m:ctrlPr>
              <w:rPr>
                <w:rFonts w:ascii="Cambria Math" w:eastAsiaTheme="minorEastAsia" w:hAnsi="Cambria Math" w:cs="Arial"/>
                <w:b/>
                <w:bCs/>
                <w:i/>
                <w:iCs/>
                <w:lang w:eastAsia="zh-CN"/>
              </w:rPr>
            </m:ctrlPr>
          </m:fPr>
          <m:num>
            <m:r>
              <m:rPr>
                <m:sty m:val="bi"/>
              </m:rPr>
              <w:rPr>
                <w:rFonts w:ascii="Cambria Math" w:eastAsiaTheme="minorEastAsia" w:hAnsi="Cambria Math" w:cs="Arial"/>
                <w:lang w:eastAsia="zh-CN"/>
              </w:rPr>
              <m:t>RXBW</m:t>
            </m:r>
          </m:num>
          <m:den>
            <m:r>
              <m:rPr>
                <m:sty m:val="bi"/>
              </m:rPr>
              <w:rPr>
                <w:rFonts w:ascii="Cambria Math" w:eastAsiaTheme="minorEastAsia" w:hAnsi="Cambria Math" w:cs="Arial"/>
                <w:lang w:eastAsia="zh-CN"/>
              </w:rPr>
              <m:t>2</m:t>
            </m:r>
          </m:den>
        </m:f>
      </m:oMath>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r>
      <w:r w:rsidR="009710B2" w:rsidRPr="009E4812">
        <w:rPr>
          <w:rFonts w:ascii="Arial" w:eastAsiaTheme="minorEastAsia" w:hAnsi="Arial" w:cs="Arial"/>
          <w:b/>
          <w:bCs/>
          <w:lang w:eastAsia="zh-CN"/>
        </w:rPr>
        <w:tab/>
        <w:t xml:space="preserve"> </w:t>
      </w:r>
      <w:r w:rsidR="00167C4B">
        <w:rPr>
          <w:rFonts w:ascii="Arial" w:eastAsiaTheme="minorEastAsia" w:hAnsi="Arial" w:cs="Arial"/>
          <w:b/>
          <w:bCs/>
          <w:lang w:eastAsia="zh-CN"/>
        </w:rPr>
        <w:tab/>
      </w:r>
      <w:r w:rsidR="00167C4B">
        <w:rPr>
          <w:rFonts w:ascii="Arial" w:eastAsiaTheme="minorEastAsia" w:hAnsi="Arial" w:cs="Arial"/>
          <w:b/>
          <w:bCs/>
          <w:lang w:eastAsia="zh-CN"/>
        </w:rPr>
        <w:tab/>
      </w:r>
      <w:r w:rsidR="00167C4B">
        <w:rPr>
          <w:rFonts w:ascii="Arial" w:eastAsiaTheme="minorEastAsia" w:hAnsi="Arial" w:cs="Arial"/>
          <w:b/>
          <w:bCs/>
          <w:lang w:eastAsia="zh-CN"/>
        </w:rPr>
        <w:tab/>
      </w:r>
      <w:r w:rsidR="00167C4B">
        <w:rPr>
          <w:rFonts w:ascii="Arial" w:eastAsiaTheme="minorEastAsia" w:hAnsi="Arial" w:cs="Arial"/>
          <w:b/>
          <w:bCs/>
          <w:lang w:eastAsia="zh-CN"/>
        </w:rPr>
        <w:tab/>
      </w:r>
      <w:r w:rsidR="00167C4B">
        <w:rPr>
          <w:rFonts w:ascii="Arial" w:eastAsiaTheme="minorEastAsia" w:hAnsi="Arial" w:cs="Arial"/>
          <w:b/>
          <w:bCs/>
          <w:lang w:eastAsia="zh-CN"/>
        </w:rPr>
        <w:tab/>
      </w:r>
      <w:r w:rsidR="009710B2" w:rsidRPr="009E4812">
        <w:rPr>
          <w:rFonts w:ascii="Arial" w:eastAsiaTheme="minorEastAsia" w:hAnsi="Arial" w:cs="Arial"/>
          <w:b/>
          <w:bCs/>
          <w:lang w:eastAsia="zh-CN"/>
        </w:rPr>
        <w:t>(</w:t>
      </w:r>
      <w:r w:rsidR="00167C4B">
        <w:rPr>
          <w:rFonts w:ascii="Arial" w:eastAsiaTheme="minorEastAsia" w:hAnsi="Arial" w:cs="Arial"/>
          <w:b/>
          <w:bCs/>
          <w:lang w:eastAsia="zh-CN"/>
        </w:rPr>
        <w:t>3</w:t>
      </w:r>
      <w:r w:rsidR="009710B2" w:rsidRPr="009E4812">
        <w:rPr>
          <w:rFonts w:ascii="Arial" w:eastAsiaTheme="minorEastAsia" w:hAnsi="Arial" w:cs="Arial"/>
          <w:b/>
          <w:bCs/>
          <w:lang w:eastAsia="zh-CN"/>
        </w:rPr>
        <w:t>)</w:t>
      </w:r>
    </w:p>
    <w:p w14:paraId="004F3B10" w14:textId="7A99909A" w:rsidR="009710B2" w:rsidRPr="00D90E31" w:rsidRDefault="009710B2" w:rsidP="009710B2">
      <w:pPr>
        <w:spacing w:after="120"/>
        <w:ind w:left="76"/>
        <w:jc w:val="both"/>
        <w:rPr>
          <w:rFonts w:ascii="Arial" w:eastAsiaTheme="minorEastAsia" w:hAnsi="Arial" w:cs="Arial"/>
          <w:sz w:val="16"/>
          <w:szCs w:val="18"/>
          <w:lang w:eastAsia="zh-CN"/>
        </w:rPr>
      </w:pPr>
    </w:p>
    <w:p w14:paraId="2C19D925" w14:textId="040CC8E0" w:rsidR="00C3113F" w:rsidRPr="005C5D6A" w:rsidRDefault="00C3113F" w:rsidP="00C3113F">
      <w:pPr>
        <w:rPr>
          <w:rFonts w:ascii="Arial" w:eastAsiaTheme="minorEastAsia" w:hAnsi="Arial" w:cs="Arial"/>
          <w:sz w:val="20"/>
          <w:szCs w:val="20"/>
          <w:lang w:eastAsia="zh-CN"/>
        </w:rPr>
      </w:pPr>
      <w:r w:rsidRPr="005C5D6A">
        <w:rPr>
          <w:rFonts w:ascii="Arial" w:hAnsi="Arial" w:cs="Arial"/>
          <w:b/>
          <w:bCs/>
          <w:color w:val="000000" w:themeColor="text1"/>
          <w:sz w:val="20"/>
          <w:szCs w:val="20"/>
        </w:rPr>
        <w:t xml:space="preserve">Proposal </w:t>
      </w:r>
      <w:r>
        <w:rPr>
          <w:rFonts w:ascii="Arial" w:hAnsi="Arial" w:cs="Arial"/>
          <w:b/>
          <w:bCs/>
          <w:color w:val="000000" w:themeColor="text1"/>
          <w:sz w:val="20"/>
          <w:szCs w:val="20"/>
        </w:rPr>
        <w:t>1</w:t>
      </w:r>
      <w:r>
        <w:rPr>
          <w:rFonts w:ascii="Arial" w:hAnsi="Arial" w:cs="Arial"/>
          <w:color w:val="000000" w:themeColor="text1"/>
          <w:sz w:val="20"/>
          <w:szCs w:val="20"/>
        </w:rPr>
        <w:t>: Modify the existing TB Detection Equation as Equation (3) for Intra-band Contiguous 2 CC case.</w:t>
      </w:r>
    </w:p>
    <w:p w14:paraId="711F0185" w14:textId="1830B751" w:rsidR="00167C4B" w:rsidRDefault="00167C4B" w:rsidP="009710B2">
      <w:pPr>
        <w:spacing w:after="120"/>
        <w:ind w:left="76"/>
        <w:jc w:val="both"/>
        <w:rPr>
          <w:rFonts w:ascii="Arial" w:eastAsiaTheme="minorEastAsia" w:hAnsi="Arial" w:cs="Arial"/>
          <w:sz w:val="20"/>
          <w:lang w:eastAsia="zh-CN"/>
        </w:rPr>
      </w:pPr>
    </w:p>
    <w:p w14:paraId="1FF55A98" w14:textId="77777777" w:rsidR="007203BA" w:rsidRDefault="007203BA" w:rsidP="009710B2">
      <w:pPr>
        <w:spacing w:after="120"/>
        <w:ind w:left="76"/>
        <w:jc w:val="both"/>
        <w:rPr>
          <w:rFonts w:ascii="Arial" w:eastAsiaTheme="minorEastAsia" w:hAnsi="Arial" w:cs="Arial"/>
          <w:sz w:val="20"/>
          <w:lang w:eastAsia="zh-CN"/>
        </w:rPr>
      </w:pPr>
    </w:p>
    <w:p w14:paraId="11DC6DC9" w14:textId="62D1CDF7" w:rsidR="00E303B1" w:rsidRDefault="00797813" w:rsidP="00E303B1">
      <w:pPr>
        <w:pStyle w:val="Heading1"/>
      </w:pPr>
      <w:r>
        <w:t>Summary</w:t>
      </w:r>
    </w:p>
    <w:p w14:paraId="7D9B41BB" w14:textId="6E663E57" w:rsidR="00D90E31" w:rsidRPr="00167C4B" w:rsidRDefault="00167C4B" w:rsidP="00167C4B">
      <w:pPr>
        <w:spacing w:after="180"/>
        <w:rPr>
          <w:rFonts w:ascii="Arial" w:hAnsi="Arial" w:cs="Arial"/>
          <w:color w:val="000000" w:themeColor="text1"/>
          <w:sz w:val="20"/>
          <w:szCs w:val="20"/>
        </w:rPr>
      </w:pPr>
      <w:r w:rsidRPr="00167C4B">
        <w:rPr>
          <w:rFonts w:ascii="Arial" w:hAnsi="Arial" w:cs="Arial"/>
          <w:color w:val="000000" w:themeColor="text1"/>
          <w:sz w:val="20"/>
          <w:szCs w:val="20"/>
        </w:rPr>
        <w:t>To cover victim bands that have negative duplex offset, w</w:t>
      </w:r>
      <w:r w:rsidR="00D90E31" w:rsidRPr="00167C4B">
        <w:rPr>
          <w:rFonts w:ascii="Arial" w:hAnsi="Arial" w:cs="Arial"/>
          <w:color w:val="000000" w:themeColor="text1"/>
          <w:sz w:val="20"/>
          <w:szCs w:val="20"/>
        </w:rPr>
        <w:t>e propose to replace the existing TB detection equation with the equation (</w:t>
      </w:r>
      <w:r w:rsidRPr="00167C4B">
        <w:rPr>
          <w:rFonts w:ascii="Arial" w:hAnsi="Arial" w:cs="Arial"/>
          <w:color w:val="000000" w:themeColor="text1"/>
          <w:sz w:val="20"/>
          <w:szCs w:val="20"/>
        </w:rPr>
        <w:t>3</w:t>
      </w:r>
      <w:r w:rsidR="00D90E31" w:rsidRPr="00167C4B">
        <w:rPr>
          <w:rFonts w:ascii="Arial" w:hAnsi="Arial" w:cs="Arial"/>
          <w:color w:val="000000" w:themeColor="text1"/>
          <w:sz w:val="20"/>
          <w:szCs w:val="20"/>
        </w:rPr>
        <w:t>) below:</w:t>
      </w:r>
    </w:p>
    <w:p w14:paraId="7252DD24" w14:textId="36AC2797" w:rsidR="00D90E31" w:rsidRPr="00C3113F" w:rsidRDefault="00D90E31" w:rsidP="00D90E31">
      <w:pPr>
        <w:rPr>
          <w:rFonts w:ascii="Arial" w:eastAsiaTheme="minorEastAsia" w:hAnsi="Arial" w:cs="Arial"/>
          <w:b/>
          <w:bCs/>
          <w:sz w:val="20"/>
          <w:szCs w:val="20"/>
          <w:lang w:eastAsia="zh-CN"/>
        </w:rPr>
      </w:pPr>
      <w:r w:rsidRPr="00C3113F">
        <w:rPr>
          <w:rFonts w:ascii="Arial" w:hAnsi="Arial" w:cs="Arial"/>
          <w:b/>
          <w:bCs/>
          <w:color w:val="000000" w:themeColor="text1"/>
          <w:sz w:val="20"/>
          <w:szCs w:val="20"/>
        </w:rPr>
        <w:t>Proposal 1: Adopt Equation (</w:t>
      </w:r>
      <w:r w:rsidR="00167C4B" w:rsidRPr="00C3113F">
        <w:rPr>
          <w:rFonts w:ascii="Arial" w:hAnsi="Arial" w:cs="Arial"/>
          <w:b/>
          <w:bCs/>
          <w:color w:val="000000" w:themeColor="text1"/>
          <w:sz w:val="20"/>
          <w:szCs w:val="20"/>
        </w:rPr>
        <w:t>3</w:t>
      </w:r>
      <w:r w:rsidRPr="00C3113F">
        <w:rPr>
          <w:rFonts w:ascii="Arial" w:hAnsi="Arial" w:cs="Arial"/>
          <w:b/>
          <w:bCs/>
          <w:color w:val="000000" w:themeColor="text1"/>
          <w:sz w:val="20"/>
          <w:szCs w:val="20"/>
        </w:rPr>
        <w:t>) as the Triple Beat Detection Equation for Intra-band Contiguous 2 CC case.</w:t>
      </w:r>
    </w:p>
    <w:p w14:paraId="1617DCAF" w14:textId="412F9200" w:rsidR="009E4812" w:rsidRPr="0086537C" w:rsidRDefault="00034837" w:rsidP="009E4812">
      <w:pPr>
        <w:spacing w:before="180"/>
        <w:ind w:left="850"/>
        <w:jc w:val="both"/>
        <w:rPr>
          <w:rFonts w:ascii="Arial" w:eastAsiaTheme="minorEastAsia" w:hAnsi="Arial" w:cs="Arial"/>
          <w:b/>
          <w:lang w:eastAsia="zh-CN"/>
        </w:rPr>
      </w:pPr>
      <m:oMath>
        <m:d>
          <m:dPr>
            <m:begChr m:val="|"/>
            <m:endChr m:val="|"/>
            <m:ctrlPr>
              <w:rPr>
                <w:rFonts w:ascii="Cambria Math" w:eastAsiaTheme="minorEastAsia" w:hAnsi="Cambria Math" w:cs="Arial"/>
                <w:b/>
                <w:i/>
                <w:lang w:eastAsia="zh-CN"/>
              </w:rPr>
            </m:ctrlPr>
          </m:dPr>
          <m:e>
            <m:r>
              <m:rPr>
                <m:sty m:val="bi"/>
              </m:rPr>
              <w:rPr>
                <w:rFonts w:ascii="Cambria Math" w:eastAsiaTheme="minorEastAsia" w:hAnsi="Cambria Math" w:cs="Arial"/>
                <w:lang w:eastAsia="zh-CN"/>
              </w:rPr>
              <m:t>Duplex Offset</m:t>
            </m:r>
          </m:e>
        </m:d>
        <m:r>
          <m:rPr>
            <m:sty m:val="bi"/>
          </m:rPr>
          <w:rPr>
            <w:rFonts w:ascii="Cambria Math" w:eastAsiaTheme="minorEastAsia" w:hAnsi="Cambria Math" w:cs="Arial"/>
            <w:lang w:eastAsia="zh-CN"/>
          </w:rPr>
          <m:t>&lt;</m:t>
        </m:r>
        <m:sSub>
          <m:sSubPr>
            <m:ctrlPr>
              <w:rPr>
                <w:rFonts w:ascii="Cambria Math" w:eastAsiaTheme="minorEastAsia" w:hAnsi="Cambria Math" w:cs="Arial"/>
                <w:b/>
                <w:i/>
                <w:iCs/>
                <w:lang w:eastAsia="zh-CN"/>
              </w:rPr>
            </m:ctrlPr>
          </m:sSubPr>
          <m:e>
            <m:r>
              <m:rPr>
                <m:sty m:val="bi"/>
              </m:rPr>
              <w:rPr>
                <w:rFonts w:ascii="Cambria Math" w:eastAsiaTheme="minorEastAsia" w:hAnsi="Cambria Math" w:cs="Arial"/>
                <w:lang w:eastAsia="zh-CN"/>
              </w:rPr>
              <m:t>ULCA</m:t>
            </m:r>
          </m:e>
          <m:sub>
            <m:r>
              <m:rPr>
                <m:sty m:val="bi"/>
              </m:rPr>
              <w:rPr>
                <w:rFonts w:ascii="Cambria Math" w:eastAsiaTheme="minorEastAsia" w:hAnsi="Cambria Math" w:cs="Arial"/>
                <w:lang w:eastAsia="zh-CN"/>
              </w:rPr>
              <m:t>MBW</m:t>
            </m:r>
          </m:sub>
        </m:sSub>
        <m:r>
          <m:rPr>
            <m:sty m:val="bi"/>
          </m:rPr>
          <w:rPr>
            <w:rFonts w:ascii="Cambria Math" w:eastAsiaTheme="minorEastAsia" w:hAnsi="Cambria Math" w:cs="Arial"/>
            <w:lang w:eastAsia="zh-CN"/>
          </w:rPr>
          <m:t>+</m:t>
        </m:r>
        <m:f>
          <m:fPr>
            <m:ctrlPr>
              <w:rPr>
                <w:rFonts w:ascii="Cambria Math" w:eastAsiaTheme="minorEastAsia" w:hAnsi="Cambria Math" w:cs="Arial"/>
                <w:b/>
                <w:i/>
                <w:iCs/>
                <w:lang w:eastAsia="zh-CN"/>
              </w:rPr>
            </m:ctrlPr>
          </m:fPr>
          <m:num>
            <m:sSub>
              <m:sSubPr>
                <m:ctrlPr>
                  <w:rPr>
                    <w:rFonts w:ascii="Cambria Math" w:eastAsiaTheme="minorEastAsia" w:hAnsi="Cambria Math" w:cs="Arial"/>
                    <w:b/>
                    <w:i/>
                    <w:iCs/>
                    <w:lang w:eastAsia="zh-CN"/>
                  </w:rPr>
                </m:ctrlPr>
              </m:sSubPr>
              <m:e>
                <m:r>
                  <m:rPr>
                    <m:sty m:val="bi"/>
                  </m:rPr>
                  <w:rPr>
                    <w:rFonts w:ascii="Cambria Math" w:eastAsiaTheme="minorEastAsia" w:hAnsi="Cambria Math" w:cs="Arial"/>
                    <w:lang w:eastAsia="zh-CN"/>
                  </w:rPr>
                  <m:t>TX</m:t>
                </m:r>
              </m:e>
              <m:sub>
                <m:r>
                  <m:rPr>
                    <m:sty m:val="bi"/>
                  </m:rPr>
                  <w:rPr>
                    <w:rFonts w:ascii="Cambria Math" w:eastAsiaTheme="minorEastAsia" w:hAnsi="Cambria Math" w:cs="Arial"/>
                    <w:lang w:eastAsia="zh-CN"/>
                  </w:rPr>
                  <m:t>MBW</m:t>
                </m:r>
              </m:sub>
            </m:sSub>
          </m:num>
          <m:den>
            <m:r>
              <m:rPr>
                <m:sty m:val="bi"/>
              </m:rPr>
              <w:rPr>
                <w:rFonts w:ascii="Cambria Math" w:eastAsiaTheme="minorEastAsia" w:hAnsi="Cambria Math" w:cs="Arial"/>
                <w:lang w:eastAsia="zh-CN"/>
              </w:rPr>
              <m:t>2</m:t>
            </m:r>
          </m:den>
        </m:f>
        <m:r>
          <m:rPr>
            <m:sty m:val="bi"/>
          </m:rPr>
          <w:rPr>
            <w:rFonts w:ascii="Cambria Math" w:eastAsiaTheme="minorEastAsia" w:hAnsi="Cambria Math" w:cs="Arial"/>
            <w:lang w:eastAsia="zh-CN"/>
          </w:rPr>
          <m:t> +</m:t>
        </m:r>
        <m:f>
          <m:fPr>
            <m:ctrlPr>
              <w:rPr>
                <w:rFonts w:ascii="Cambria Math" w:eastAsiaTheme="minorEastAsia" w:hAnsi="Cambria Math" w:cs="Arial"/>
                <w:b/>
                <w:i/>
                <w:iCs/>
                <w:lang w:eastAsia="zh-CN"/>
              </w:rPr>
            </m:ctrlPr>
          </m:fPr>
          <m:num>
            <m:r>
              <m:rPr>
                <m:sty m:val="bi"/>
              </m:rPr>
              <w:rPr>
                <w:rFonts w:ascii="Cambria Math" w:eastAsiaTheme="minorEastAsia" w:hAnsi="Cambria Math" w:cs="Arial"/>
                <w:lang w:eastAsia="zh-CN"/>
              </w:rPr>
              <m:t>RXBW</m:t>
            </m:r>
          </m:num>
          <m:den>
            <m:r>
              <m:rPr>
                <m:sty m:val="bi"/>
              </m:rPr>
              <w:rPr>
                <w:rFonts w:ascii="Cambria Math" w:eastAsiaTheme="minorEastAsia" w:hAnsi="Cambria Math" w:cs="Arial"/>
                <w:lang w:eastAsia="zh-CN"/>
              </w:rPr>
              <m:t>2</m:t>
            </m:r>
          </m:den>
        </m:f>
      </m:oMath>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r>
      <w:r w:rsidR="009E4812" w:rsidRPr="0086537C">
        <w:rPr>
          <w:rFonts w:ascii="Arial" w:eastAsiaTheme="minorEastAsia" w:hAnsi="Arial" w:cs="Arial"/>
          <w:b/>
          <w:lang w:eastAsia="zh-CN"/>
        </w:rPr>
        <w:tab/>
        <w:t xml:space="preserve"> </w:t>
      </w:r>
      <w:r w:rsidR="009E4812" w:rsidRPr="0086537C">
        <w:rPr>
          <w:rFonts w:ascii="Arial" w:eastAsiaTheme="minorEastAsia" w:hAnsi="Arial" w:cs="Arial"/>
          <w:b/>
          <w:lang w:eastAsia="zh-CN"/>
        </w:rPr>
        <w:tab/>
      </w:r>
      <w:r w:rsidR="00555D28">
        <w:rPr>
          <w:rFonts w:ascii="Arial" w:eastAsiaTheme="minorEastAsia" w:hAnsi="Arial" w:cs="Arial"/>
          <w:b/>
          <w:lang w:eastAsia="zh-CN"/>
        </w:rPr>
        <w:tab/>
      </w:r>
      <w:r w:rsidR="00555D28">
        <w:rPr>
          <w:rFonts w:ascii="Arial" w:eastAsiaTheme="minorEastAsia" w:hAnsi="Arial" w:cs="Arial"/>
          <w:b/>
          <w:lang w:eastAsia="zh-CN"/>
        </w:rPr>
        <w:tab/>
      </w:r>
      <w:r w:rsidR="00555D28">
        <w:rPr>
          <w:rFonts w:ascii="Arial" w:eastAsiaTheme="minorEastAsia" w:hAnsi="Arial" w:cs="Arial"/>
          <w:b/>
          <w:lang w:eastAsia="zh-CN"/>
        </w:rPr>
        <w:tab/>
      </w:r>
      <w:r w:rsidR="00555D28">
        <w:rPr>
          <w:rFonts w:ascii="Arial" w:eastAsiaTheme="minorEastAsia" w:hAnsi="Arial" w:cs="Arial"/>
          <w:b/>
          <w:lang w:eastAsia="zh-CN"/>
        </w:rPr>
        <w:tab/>
      </w:r>
      <w:r w:rsidR="009E4812" w:rsidRPr="0086537C">
        <w:rPr>
          <w:rFonts w:ascii="Arial" w:eastAsiaTheme="minorEastAsia" w:hAnsi="Arial" w:cs="Arial"/>
          <w:b/>
          <w:lang w:eastAsia="zh-CN"/>
        </w:rPr>
        <w:t>(</w:t>
      </w:r>
      <w:r w:rsidR="00167C4B">
        <w:rPr>
          <w:rFonts w:ascii="Arial" w:eastAsiaTheme="minorEastAsia" w:hAnsi="Arial" w:cs="Arial"/>
          <w:b/>
          <w:lang w:eastAsia="zh-CN"/>
        </w:rPr>
        <w:t>3</w:t>
      </w:r>
      <w:r w:rsidR="009E4812" w:rsidRPr="0086537C">
        <w:rPr>
          <w:rFonts w:ascii="Arial" w:eastAsiaTheme="minorEastAsia" w:hAnsi="Arial" w:cs="Arial"/>
          <w:b/>
          <w:lang w:eastAsia="zh-CN"/>
        </w:rPr>
        <w:t>)</w:t>
      </w:r>
    </w:p>
    <w:p w14:paraId="25CAE7D0" w14:textId="6D0126A2" w:rsidR="00691A03" w:rsidRDefault="00691A03" w:rsidP="00691A03">
      <w:pPr>
        <w:rPr>
          <w:bCs/>
        </w:rPr>
      </w:pPr>
    </w:p>
    <w:p w14:paraId="49E6CBEA" w14:textId="77777777" w:rsidR="00167C4B" w:rsidRDefault="00167C4B" w:rsidP="00691A03">
      <w:pPr>
        <w:rPr>
          <w:bCs/>
        </w:rPr>
      </w:pPr>
    </w:p>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62390D3D" w14:textId="6DEA8A6F" w:rsidR="00370C46" w:rsidRPr="00887CA9" w:rsidRDefault="00217C9B" w:rsidP="00887CA9">
      <w:pPr>
        <w:spacing w:after="120"/>
        <w:rPr>
          <w:rFonts w:ascii="Arial" w:hAnsi="Arial" w:cs="Arial"/>
          <w:sz w:val="20"/>
          <w:szCs w:val="20"/>
        </w:rPr>
      </w:pPr>
      <w:r w:rsidRPr="00887CA9">
        <w:rPr>
          <w:rFonts w:ascii="Arial" w:hAnsi="Arial" w:cs="Arial"/>
          <w:sz w:val="20"/>
          <w:szCs w:val="20"/>
        </w:rPr>
        <w:t>[1]</w:t>
      </w:r>
      <w:r w:rsidR="006E2993" w:rsidRPr="00887CA9">
        <w:rPr>
          <w:rFonts w:ascii="Arial" w:hAnsi="Arial" w:cs="Arial"/>
          <w:sz w:val="20"/>
          <w:szCs w:val="20"/>
        </w:rPr>
        <w:t xml:space="preserve"> R4-2105335 Way forward on analysis and framework of triple beat issue of 3CC UL with contiguous intra band UL CA, Qualcomm Incorporated,</w:t>
      </w:r>
      <w:r w:rsidR="006E2993" w:rsidRPr="00887CA9">
        <w:rPr>
          <w:rFonts w:ascii="Arial" w:hAnsi="Arial" w:cs="Arial"/>
          <w:sz w:val="20"/>
          <w:szCs w:val="20"/>
          <w:lang w:val="en-GB"/>
        </w:rPr>
        <w:t xml:space="preserve"> RAN4#98-bis-e</w:t>
      </w:r>
    </w:p>
    <w:p w14:paraId="0C3251D7" w14:textId="77777777" w:rsidR="006E2993" w:rsidRPr="00887CA9" w:rsidRDefault="006E2993" w:rsidP="00887CA9">
      <w:pPr>
        <w:spacing w:after="120"/>
        <w:rPr>
          <w:rFonts w:ascii="Arial" w:hAnsi="Arial" w:cs="Arial"/>
          <w:sz w:val="20"/>
          <w:szCs w:val="20"/>
        </w:rPr>
      </w:pPr>
      <w:r w:rsidRPr="00887CA9">
        <w:rPr>
          <w:rFonts w:ascii="Arial" w:hAnsi="Arial" w:cs="Arial"/>
          <w:sz w:val="20"/>
          <w:szCs w:val="20"/>
          <w:lang w:val="en-CA"/>
        </w:rPr>
        <w:t xml:space="preserve">[2] R4-2111016 </w:t>
      </w:r>
      <w:r w:rsidRPr="00887CA9">
        <w:rPr>
          <w:rFonts w:ascii="Arial" w:hAnsi="Arial" w:cs="Arial"/>
          <w:sz w:val="20"/>
          <w:szCs w:val="20"/>
          <w:lang w:val="en-GB"/>
        </w:rPr>
        <w:t>MSD Due to NR Intra-band ULCA IMD within Inter-band Combinations</w:t>
      </w:r>
      <w:r w:rsidRPr="00887CA9">
        <w:rPr>
          <w:rFonts w:ascii="Arial" w:hAnsi="Arial" w:cs="Arial"/>
          <w:sz w:val="20"/>
          <w:szCs w:val="20"/>
          <w:lang w:val="en-CA"/>
        </w:rPr>
        <w:t>, Skyworks</w:t>
      </w:r>
      <w:r w:rsidRPr="00887CA9">
        <w:rPr>
          <w:rFonts w:ascii="Arial" w:hAnsi="Arial" w:cs="Arial"/>
          <w:sz w:val="20"/>
          <w:szCs w:val="20"/>
        </w:rPr>
        <w:t>, R4#99-e</w:t>
      </w:r>
    </w:p>
    <w:p w14:paraId="5088B3E5" w14:textId="35441100" w:rsidR="006E2993" w:rsidRPr="00887CA9" w:rsidRDefault="006E2993" w:rsidP="00887CA9">
      <w:pPr>
        <w:spacing w:after="120"/>
        <w:rPr>
          <w:rFonts w:ascii="Arial" w:hAnsi="Arial" w:cs="Arial"/>
          <w:sz w:val="20"/>
          <w:szCs w:val="20"/>
          <w:lang w:val="en-GB"/>
        </w:rPr>
      </w:pPr>
      <w:r w:rsidRPr="00887CA9">
        <w:rPr>
          <w:rFonts w:ascii="Arial" w:hAnsi="Arial" w:cs="Arial"/>
          <w:sz w:val="20"/>
          <w:szCs w:val="20"/>
          <w:lang w:val="en-GB"/>
        </w:rPr>
        <w:lastRenderedPageBreak/>
        <w:t xml:space="preserve">[3] R4-2107345, </w:t>
      </w:r>
      <w:r w:rsidRPr="00887CA9">
        <w:rPr>
          <w:rFonts w:ascii="Arial" w:hAnsi="Arial" w:cs="Arial"/>
          <w:sz w:val="20"/>
          <w:szCs w:val="20"/>
        </w:rPr>
        <w:t>Inter-band ULCA with more than 2CCs, Qualcomm, RAN4#98bis-e</w:t>
      </w:r>
    </w:p>
    <w:p w14:paraId="046DFE9B" w14:textId="40F44021" w:rsidR="001F423E" w:rsidRPr="00887CA9" w:rsidRDefault="006E2993" w:rsidP="00887CA9">
      <w:pPr>
        <w:spacing w:after="120"/>
        <w:rPr>
          <w:rFonts w:ascii="Arial" w:hAnsi="Arial" w:cs="Arial"/>
          <w:sz w:val="20"/>
          <w:szCs w:val="20"/>
          <w:lang w:val="en-GB"/>
        </w:rPr>
      </w:pPr>
      <w:r w:rsidRPr="00887CA9">
        <w:rPr>
          <w:rFonts w:ascii="Arial" w:hAnsi="Arial" w:cs="Arial"/>
          <w:sz w:val="20"/>
          <w:szCs w:val="20"/>
        </w:rPr>
        <w:t xml:space="preserve">[4] </w:t>
      </w:r>
      <w:r w:rsidR="00FE1AEB" w:rsidRPr="00887CA9">
        <w:rPr>
          <w:rFonts w:ascii="Arial" w:hAnsi="Arial" w:cs="Arial"/>
          <w:sz w:val="20"/>
          <w:szCs w:val="20"/>
          <w:lang w:val="en-CA"/>
        </w:rPr>
        <w:t>R4-2</w:t>
      </w:r>
      <w:r w:rsidR="00D5702C" w:rsidRPr="00887CA9">
        <w:rPr>
          <w:rFonts w:ascii="Arial" w:hAnsi="Arial" w:cs="Arial"/>
          <w:sz w:val="20"/>
          <w:szCs w:val="20"/>
          <w:lang w:val="en-CA"/>
        </w:rPr>
        <w:t>202279</w:t>
      </w:r>
      <w:r w:rsidR="00217C9B" w:rsidRPr="00887CA9">
        <w:rPr>
          <w:rFonts w:ascii="Arial" w:hAnsi="Arial" w:cs="Arial"/>
          <w:sz w:val="20"/>
          <w:szCs w:val="20"/>
        </w:rPr>
        <w:t xml:space="preserve">, </w:t>
      </w:r>
      <w:r w:rsidR="00D5702C" w:rsidRPr="00887CA9">
        <w:rPr>
          <w:rFonts w:ascii="Arial" w:hAnsi="Arial" w:cs="Arial"/>
          <w:sz w:val="20"/>
          <w:szCs w:val="20"/>
          <w:lang w:val="en-GB"/>
        </w:rPr>
        <w:t xml:space="preserve">WF on triple beat evaluation and specification framework, Qualcomm, Skyworks, RAN4#101-bis-e </w:t>
      </w:r>
    </w:p>
    <w:p w14:paraId="754CF9EB" w14:textId="3C2E5889" w:rsidR="0028585A" w:rsidRPr="00887CA9" w:rsidRDefault="0028585A" w:rsidP="00887CA9">
      <w:pPr>
        <w:spacing w:after="120"/>
        <w:rPr>
          <w:rFonts w:ascii="Arial" w:hAnsi="Arial" w:cs="Arial"/>
          <w:sz w:val="20"/>
          <w:szCs w:val="20"/>
          <w:lang w:val="en-GB"/>
        </w:rPr>
      </w:pPr>
      <w:r w:rsidRPr="00887CA9">
        <w:rPr>
          <w:rFonts w:ascii="Arial" w:hAnsi="Arial" w:cs="Arial"/>
          <w:sz w:val="20"/>
          <w:szCs w:val="20"/>
          <w:lang w:val="en-GB"/>
        </w:rPr>
        <w:t>[5] R4-2210557 WF on criteria for triple beat MSD analysis, Qualcomm, Skyworks, ZTE, RAN4#103-e</w:t>
      </w:r>
    </w:p>
    <w:p w14:paraId="0DC6724A" w14:textId="313A6C54" w:rsidR="00E56CFB" w:rsidRDefault="00E56CFB">
      <w:pPr>
        <w:rPr>
          <w:rFonts w:asciiTheme="minorHAnsi" w:hAnsiTheme="minorHAnsi" w:cstheme="minorHAnsi"/>
          <w:lang w:val="en-GB"/>
        </w:rPr>
      </w:pPr>
    </w:p>
    <w:p w14:paraId="7731CCEC" w14:textId="6631CA9A" w:rsidR="00E56CFB" w:rsidRDefault="00E56CFB" w:rsidP="008E0083">
      <w:pPr>
        <w:pStyle w:val="Heading1"/>
        <w:spacing w:before="120" w:after="120"/>
      </w:pPr>
      <w:r>
        <w:t>Appendix</w:t>
      </w:r>
    </w:p>
    <w:p w14:paraId="10D0C2CE" w14:textId="6321AE2C" w:rsidR="00E56CFB" w:rsidRDefault="00E56CFB" w:rsidP="008E0083">
      <w:pPr>
        <w:pStyle w:val="Heading2"/>
        <w:spacing w:before="0" w:beforeAutospacing="0" w:afterLines="50" w:after="120"/>
        <w:rPr>
          <w:rFonts w:eastAsiaTheme="minorEastAsia" w:cs="Arial"/>
          <w:b/>
          <w:bCs/>
          <w:sz w:val="24"/>
          <w:szCs w:val="24"/>
          <w:lang w:eastAsia="zh-CN"/>
        </w:rPr>
      </w:pPr>
      <w:r>
        <w:rPr>
          <w:rFonts w:eastAsiaTheme="minorEastAsia" w:cs="Arial"/>
          <w:b/>
          <w:bCs/>
          <w:sz w:val="24"/>
          <w:szCs w:val="24"/>
          <w:lang w:eastAsia="zh-CN"/>
        </w:rPr>
        <w:t xml:space="preserve">Derivation of </w:t>
      </w:r>
      <w:r w:rsidRPr="00E65CE6">
        <w:rPr>
          <w:rFonts w:eastAsiaTheme="minorEastAsia" w:cs="Arial"/>
          <w:b/>
          <w:bCs/>
          <w:sz w:val="24"/>
          <w:szCs w:val="24"/>
          <w:lang w:eastAsia="zh-CN"/>
        </w:rPr>
        <w:t xml:space="preserve">Detection Equation for Victim Bands with </w:t>
      </w:r>
      <w:r w:rsidR="00C81C4F">
        <w:rPr>
          <w:rFonts w:eastAsiaTheme="minorEastAsia" w:cs="Arial"/>
          <w:b/>
          <w:bCs/>
          <w:sz w:val="24"/>
          <w:szCs w:val="24"/>
          <w:u w:val="single"/>
          <w:lang w:eastAsia="zh-CN"/>
        </w:rPr>
        <w:t>Nega</w:t>
      </w:r>
      <w:r w:rsidRPr="0086537C">
        <w:rPr>
          <w:rFonts w:eastAsiaTheme="minorEastAsia" w:cs="Arial"/>
          <w:b/>
          <w:bCs/>
          <w:sz w:val="24"/>
          <w:szCs w:val="24"/>
          <w:u w:val="single"/>
          <w:lang w:eastAsia="zh-CN"/>
        </w:rPr>
        <w:t>tive Duplex Offsets</w:t>
      </w:r>
    </w:p>
    <w:p w14:paraId="1A760A4B" w14:textId="452428DF" w:rsidR="00E56CFB" w:rsidRDefault="001B1459" w:rsidP="00E56CFB">
      <w:r>
        <w:rPr>
          <w:noProof/>
        </w:rPr>
        <w:drawing>
          <wp:inline distT="0" distB="0" distL="0" distR="0" wp14:anchorId="20D91214" wp14:editId="352B69A6">
            <wp:extent cx="5994400" cy="3146748"/>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248" cy="3147718"/>
                    </a:xfrm>
                    <a:prstGeom prst="rect">
                      <a:avLst/>
                    </a:prstGeom>
                    <a:noFill/>
                    <a:ln>
                      <a:noFill/>
                    </a:ln>
                  </pic:spPr>
                </pic:pic>
              </a:graphicData>
            </a:graphic>
          </wp:inline>
        </w:drawing>
      </w:r>
    </w:p>
    <w:p w14:paraId="7E11B242" w14:textId="1361F937" w:rsidR="00493520" w:rsidRPr="00E14C10" w:rsidRDefault="00493520" w:rsidP="00493520">
      <w:pPr>
        <w:pStyle w:val="Caption"/>
        <w:jc w:val="center"/>
        <w:rPr>
          <w:rFonts w:eastAsiaTheme="minorEastAsia"/>
          <w:b w:val="0"/>
          <w:bCs/>
          <w:lang w:eastAsia="zh-CN"/>
        </w:rPr>
      </w:pPr>
      <w:r w:rsidRPr="00E14C10">
        <w:rPr>
          <w:b w:val="0"/>
          <w:bCs/>
        </w:rPr>
        <w:t xml:space="preserve">Figure </w:t>
      </w:r>
      <w:r w:rsidRPr="00E14C10">
        <w:rPr>
          <w:b w:val="0"/>
          <w:bCs/>
        </w:rPr>
        <w:fldChar w:fldCharType="begin"/>
      </w:r>
      <w:r w:rsidRPr="00E14C10">
        <w:rPr>
          <w:b w:val="0"/>
          <w:bCs/>
        </w:rPr>
        <w:instrText xml:space="preserve"> SEQ Figure \* ARABIC </w:instrText>
      </w:r>
      <w:r w:rsidRPr="00E14C10">
        <w:rPr>
          <w:b w:val="0"/>
          <w:bCs/>
        </w:rPr>
        <w:fldChar w:fldCharType="separate"/>
      </w:r>
      <w:r>
        <w:rPr>
          <w:b w:val="0"/>
          <w:bCs/>
          <w:noProof/>
        </w:rPr>
        <w:t>2</w:t>
      </w:r>
      <w:r w:rsidRPr="00E14C10">
        <w:rPr>
          <w:b w:val="0"/>
          <w:bCs/>
        </w:rPr>
        <w:fldChar w:fldCharType="end"/>
      </w:r>
      <w:r w:rsidRPr="00E14C10">
        <w:rPr>
          <w:b w:val="0"/>
          <w:bCs/>
        </w:rPr>
        <w:t xml:space="preserve"> TB Illustration for </w:t>
      </w:r>
      <w:r w:rsidRPr="00E14C10">
        <w:rPr>
          <w:rFonts w:eastAsiaTheme="minorEastAsia"/>
          <w:b w:val="0"/>
          <w:bCs/>
          <w:lang w:eastAsia="zh-CN"/>
        </w:rPr>
        <w:t xml:space="preserve">victim bands that have Positive Duplex Offsets, </w:t>
      </w:r>
      <w:r w:rsidRPr="00E14C10">
        <w:rPr>
          <w:rFonts w:eastAsiaTheme="minorEastAsia" w:cs="Arial"/>
          <w:b w:val="0"/>
          <w:bCs/>
          <w:lang w:eastAsia="zh-CN"/>
        </w:rPr>
        <w:t xml:space="preserve">with Victim Band Transmitting at its </w:t>
      </w:r>
      <w:r w:rsidRPr="00E14C10">
        <w:rPr>
          <w:rFonts w:eastAsiaTheme="minorEastAsia" w:cs="Arial"/>
          <w:b w:val="0"/>
          <w:bCs/>
          <w:u w:val="single"/>
          <w:lang w:eastAsia="zh-CN"/>
        </w:rPr>
        <w:t xml:space="preserve">Higher </w:t>
      </w:r>
      <w:r>
        <w:rPr>
          <w:rFonts w:eastAsiaTheme="minorEastAsia" w:cs="Arial"/>
          <w:b w:val="0"/>
          <w:bCs/>
          <w:u w:val="single"/>
          <w:lang w:eastAsia="zh-CN"/>
        </w:rPr>
        <w:t>Band</w:t>
      </w:r>
      <w:r w:rsidRPr="00E14C10">
        <w:rPr>
          <w:rFonts w:eastAsiaTheme="minorEastAsia" w:cs="Arial"/>
          <w:b w:val="0"/>
          <w:bCs/>
          <w:u w:val="single"/>
          <w:lang w:eastAsia="zh-CN"/>
        </w:rPr>
        <w:t xml:space="preserve"> Edge</w:t>
      </w:r>
    </w:p>
    <w:p w14:paraId="7A04D615" w14:textId="77777777" w:rsidR="00493520" w:rsidRPr="00C3113F" w:rsidRDefault="00493520" w:rsidP="00E56CFB">
      <w:pPr>
        <w:rPr>
          <w:sz w:val="16"/>
          <w:szCs w:val="16"/>
          <w:lang w:val="en-GB"/>
        </w:rPr>
      </w:pPr>
    </w:p>
    <w:p w14:paraId="3D75A1B5" w14:textId="44D94B34" w:rsidR="00E56CFB" w:rsidRPr="00C91AD7" w:rsidRDefault="00E56CFB" w:rsidP="00E56CFB">
      <w:pPr>
        <w:rPr>
          <w:color w:val="000000" w:themeColor="text1"/>
        </w:rPr>
      </w:pPr>
      <w:r w:rsidRPr="00C91AD7">
        <w:rPr>
          <w:color w:val="000000" w:themeColor="text1"/>
        </w:rPr>
        <w:t>Let’s name the center freqs of the victim band Tx, CC1 &amp; CC2 as fc_tx, f2c</w:t>
      </w:r>
      <w:r>
        <w:rPr>
          <w:color w:val="000000" w:themeColor="text1"/>
        </w:rPr>
        <w:t xml:space="preserve"> &amp;</w:t>
      </w:r>
      <w:r w:rsidRPr="00C91AD7">
        <w:rPr>
          <w:color w:val="000000" w:themeColor="text1"/>
        </w:rPr>
        <w:t xml:space="preserve"> f3c, respectively</w:t>
      </w:r>
      <w:r>
        <w:rPr>
          <w:color w:val="000000" w:themeColor="text1"/>
        </w:rPr>
        <w:t xml:space="preserve">, and their allocated BWs as </w:t>
      </w:r>
      <w:r w:rsidRPr="00C91AD7">
        <w:rPr>
          <w:color w:val="000000" w:themeColor="text1"/>
        </w:rPr>
        <w:t>TX</w:t>
      </w:r>
      <w:r w:rsidRPr="00FD3AF9">
        <w:rPr>
          <w:b/>
          <w:bCs/>
          <w:color w:val="000000" w:themeColor="text1"/>
          <w:sz w:val="24"/>
          <w:szCs w:val="24"/>
          <w:vertAlign w:val="subscript"/>
        </w:rPr>
        <w:t>allocBW</w:t>
      </w:r>
      <w:r>
        <w:rPr>
          <w:color w:val="000000" w:themeColor="text1"/>
        </w:rPr>
        <w:t xml:space="preserve">, </w:t>
      </w:r>
      <w:r w:rsidRPr="00C91AD7">
        <w:rPr>
          <w:color w:val="000000" w:themeColor="text1"/>
        </w:rPr>
        <w:t>BW2</w:t>
      </w:r>
      <w:r>
        <w:rPr>
          <w:color w:val="000000" w:themeColor="text1"/>
        </w:rPr>
        <w:t xml:space="preserve"> &amp;</w:t>
      </w:r>
      <w:r w:rsidRPr="00C91AD7">
        <w:rPr>
          <w:color w:val="000000" w:themeColor="text1"/>
        </w:rPr>
        <w:t xml:space="preserve"> BW3</w:t>
      </w:r>
      <w:r>
        <w:rPr>
          <w:color w:val="000000" w:themeColor="text1"/>
        </w:rPr>
        <w:t xml:space="preserve"> </w:t>
      </w:r>
      <w:r w:rsidRPr="00C91AD7">
        <w:rPr>
          <w:color w:val="000000" w:themeColor="text1"/>
        </w:rPr>
        <w:t>respectively</w:t>
      </w:r>
      <w:r>
        <w:rPr>
          <w:color w:val="000000" w:themeColor="text1"/>
        </w:rPr>
        <w:t xml:space="preserve">. </w:t>
      </w:r>
      <w:r w:rsidRPr="00C91AD7">
        <w:rPr>
          <w:color w:val="000000" w:themeColor="text1"/>
        </w:rPr>
        <w:t xml:space="preserve"> </w:t>
      </w:r>
      <w:r w:rsidR="00C81C4F">
        <w:rPr>
          <w:color w:val="000000" w:themeColor="text1"/>
        </w:rPr>
        <w:t>W</w:t>
      </w:r>
      <w:r w:rsidRPr="00C91AD7">
        <w:rPr>
          <w:color w:val="000000" w:themeColor="text1"/>
        </w:rPr>
        <w:t>e have the</w:t>
      </w:r>
      <w:r w:rsidR="00C81C4F">
        <w:rPr>
          <w:color w:val="000000" w:themeColor="text1"/>
        </w:rPr>
        <w:t xml:space="preserve"> following </w:t>
      </w:r>
      <w:r w:rsidRPr="00C91AD7">
        <w:rPr>
          <w:color w:val="000000" w:themeColor="text1"/>
        </w:rPr>
        <w:t>relationships</w:t>
      </w:r>
      <w:r>
        <w:rPr>
          <w:color w:val="000000" w:themeColor="text1"/>
        </w:rPr>
        <w:t xml:space="preserve"> for 1</w:t>
      </w:r>
      <w:r w:rsidRPr="00AB5555">
        <w:rPr>
          <w:color w:val="000000" w:themeColor="text1"/>
          <w:vertAlign w:val="superscript"/>
        </w:rPr>
        <w:t>st</w:t>
      </w:r>
      <w:r>
        <w:rPr>
          <w:color w:val="000000" w:themeColor="text1"/>
        </w:rPr>
        <w:t xml:space="preserve"> order triple beat, ie. the </w:t>
      </w:r>
      <w:r w:rsidRPr="00321EF5">
        <w:rPr>
          <w:rFonts w:ascii="Arial" w:eastAsiaTheme="minorEastAsia" w:hAnsi="Arial" w:cs="Arial"/>
          <w:lang w:val="el-GR" w:eastAsia="zh-CN"/>
        </w:rPr>
        <w:t>α</w:t>
      </w:r>
      <w:r w:rsidRPr="00321EF5">
        <w:rPr>
          <w:rFonts w:ascii="Arial" w:eastAsiaTheme="minorEastAsia" w:hAnsi="Arial" w:cs="Arial"/>
          <w:lang w:eastAsia="zh-CN"/>
        </w:rPr>
        <w:t xml:space="preserve"> (TX</w:t>
      </w:r>
      <w:r w:rsidRPr="00321EF5">
        <w:rPr>
          <w:rFonts w:ascii="Arial" w:eastAsiaTheme="minorEastAsia" w:hAnsi="Arial" w:cs="Arial"/>
          <w:vertAlign w:val="subscript"/>
          <w:lang w:eastAsia="zh-CN"/>
        </w:rPr>
        <w:t>2</w:t>
      </w:r>
      <w:r w:rsidRPr="00321EF5">
        <w:rPr>
          <w:rFonts w:ascii="Arial" w:eastAsiaTheme="minorEastAsia" w:hAnsi="Arial" w:cs="Arial"/>
          <w:vertAlign w:val="superscript"/>
          <w:lang w:eastAsia="zh-CN"/>
        </w:rPr>
        <w:t>2</w:t>
      </w:r>
      <w:r w:rsidRPr="00321EF5">
        <w:rPr>
          <w:rFonts w:ascii="Arial" w:eastAsiaTheme="minorEastAsia" w:hAnsi="Arial" w:cs="Arial"/>
          <w:lang w:eastAsia="zh-CN"/>
        </w:rPr>
        <w:t>TX</w:t>
      </w:r>
      <w:r w:rsidRPr="00321EF5">
        <w:rPr>
          <w:rFonts w:ascii="Arial" w:eastAsiaTheme="minorEastAsia" w:hAnsi="Arial" w:cs="Arial"/>
          <w:vertAlign w:val="subscript"/>
          <w:lang w:eastAsia="zh-CN"/>
        </w:rPr>
        <w:t>1</w:t>
      </w:r>
      <w:r w:rsidRPr="00321EF5">
        <w:rPr>
          <w:rFonts w:ascii="Arial" w:eastAsiaTheme="minorEastAsia" w:hAnsi="Arial" w:cs="Arial"/>
          <w:lang w:eastAsia="zh-CN"/>
        </w:rPr>
        <w:t>)</w:t>
      </w:r>
      <w:r>
        <w:rPr>
          <w:rFonts w:ascii="Arial" w:hAnsi="Arial" w:cs="Arial"/>
        </w:rPr>
        <w:t xml:space="preserve"> product</w:t>
      </w:r>
      <w:r w:rsidRPr="00C91AD7">
        <w:rPr>
          <w:color w:val="000000" w:themeColor="text1"/>
        </w:rPr>
        <w:t>:</w:t>
      </w:r>
    </w:p>
    <w:p w14:paraId="64C97B03" w14:textId="5BB0AED0" w:rsidR="00E56CFB" w:rsidRPr="00C91AD7" w:rsidRDefault="00E56CFB" w:rsidP="00E56CFB">
      <w:pPr>
        <w:ind w:firstLine="720"/>
        <w:rPr>
          <w:color w:val="000000" w:themeColor="text1"/>
        </w:rPr>
      </w:pPr>
      <w:r w:rsidRPr="00C91AD7">
        <w:rPr>
          <w:color w:val="000000" w:themeColor="text1"/>
        </w:rPr>
        <w:t xml:space="preserve">fc_TB = fc_tx </w:t>
      </w:r>
      <w:r w:rsidR="00C81C4F" w:rsidRPr="00C91AD7">
        <w:rPr>
          <w:color w:val="000000" w:themeColor="text1"/>
        </w:rPr>
        <w:t>–</w:t>
      </w:r>
      <w:r w:rsidRPr="00C91AD7">
        <w:rPr>
          <w:color w:val="000000" w:themeColor="text1"/>
        </w:rPr>
        <w:t xml:space="preserve"> TX</w:t>
      </w:r>
      <w:r w:rsidRPr="00336277">
        <w:rPr>
          <w:b/>
          <w:bCs/>
          <w:color w:val="000000" w:themeColor="text1"/>
          <w:vertAlign w:val="subscript"/>
        </w:rPr>
        <w:t>MBW</w:t>
      </w:r>
      <w:r w:rsidRPr="00C91AD7">
        <w:rPr>
          <w:color w:val="000000" w:themeColor="text1"/>
        </w:rPr>
        <w:t xml:space="preserve"> /2 </w:t>
      </w:r>
      <w:r w:rsidR="00C81C4F">
        <w:rPr>
          <w:color w:val="000000" w:themeColor="text1"/>
        </w:rPr>
        <w:t>+</w:t>
      </w:r>
      <w:r w:rsidRPr="00C91AD7">
        <w:rPr>
          <w:color w:val="000000" w:themeColor="text1"/>
        </w:rPr>
        <w:t xml:space="preserve"> TX</w:t>
      </w:r>
      <w:r w:rsidRPr="00FD3AF9">
        <w:rPr>
          <w:b/>
          <w:bCs/>
          <w:color w:val="000000" w:themeColor="text1"/>
          <w:sz w:val="24"/>
          <w:szCs w:val="24"/>
          <w:vertAlign w:val="subscript"/>
        </w:rPr>
        <w:t>allocBW</w:t>
      </w:r>
      <w:r w:rsidRPr="00C91AD7">
        <w:rPr>
          <w:color w:val="000000" w:themeColor="text1"/>
        </w:rPr>
        <w:t xml:space="preserve">/2 </w:t>
      </w:r>
      <w:r w:rsidR="00C81C4F" w:rsidRPr="00C91AD7">
        <w:rPr>
          <w:color w:val="000000" w:themeColor="text1"/>
        </w:rPr>
        <w:t>–</w:t>
      </w:r>
      <w:r w:rsidRPr="00C91AD7">
        <w:rPr>
          <w:color w:val="000000" w:themeColor="text1"/>
        </w:rPr>
        <w:t xml:space="preserve"> (</w:t>
      </w:r>
      <w:r w:rsidR="00236BFE">
        <w:rPr>
          <w:color w:val="000000" w:themeColor="text1"/>
        </w:rPr>
        <w:t>ULCA</w:t>
      </w:r>
      <w:r w:rsidR="00236BFE" w:rsidRPr="00336277">
        <w:rPr>
          <w:b/>
          <w:bCs/>
          <w:color w:val="000000" w:themeColor="text1"/>
          <w:vertAlign w:val="subscript"/>
        </w:rPr>
        <w:t>MBW</w:t>
      </w:r>
      <w:r w:rsidR="00236BFE" w:rsidRPr="00C91AD7">
        <w:rPr>
          <w:color w:val="000000" w:themeColor="text1"/>
        </w:rPr>
        <w:t xml:space="preserve"> –</w:t>
      </w:r>
      <w:r w:rsidR="00236BFE">
        <w:rPr>
          <w:color w:val="000000" w:themeColor="text1"/>
        </w:rPr>
        <w:t xml:space="preserve"> </w:t>
      </w:r>
      <w:r w:rsidR="00236BFE" w:rsidRPr="00C91AD7">
        <w:rPr>
          <w:color w:val="000000" w:themeColor="text1"/>
        </w:rPr>
        <w:t>BW3/2</w:t>
      </w:r>
      <w:r w:rsidR="00236BFE">
        <w:rPr>
          <w:color w:val="000000" w:themeColor="text1"/>
        </w:rPr>
        <w:t xml:space="preserve"> </w:t>
      </w:r>
      <w:r w:rsidR="00236BFE" w:rsidRPr="00C91AD7">
        <w:rPr>
          <w:color w:val="000000" w:themeColor="text1"/>
        </w:rPr>
        <w:t>–</w:t>
      </w:r>
      <w:r w:rsidR="00236BFE">
        <w:rPr>
          <w:color w:val="000000" w:themeColor="text1"/>
        </w:rPr>
        <w:t xml:space="preserve"> </w:t>
      </w:r>
      <w:r w:rsidR="00236BFE" w:rsidRPr="00C91AD7">
        <w:rPr>
          <w:color w:val="000000" w:themeColor="text1"/>
        </w:rPr>
        <w:t>BW2/</w:t>
      </w:r>
      <w:r w:rsidR="00236BFE">
        <w:rPr>
          <w:color w:val="000000" w:themeColor="text1"/>
        </w:rPr>
        <w:t>2)</w:t>
      </w:r>
    </w:p>
    <w:p w14:paraId="20810F43" w14:textId="77777777" w:rsidR="00E56CFB" w:rsidRPr="00C91AD7" w:rsidRDefault="00E56CFB" w:rsidP="00E56CFB">
      <w:pPr>
        <w:ind w:firstLine="720"/>
        <w:rPr>
          <w:color w:val="000000" w:themeColor="text1"/>
        </w:rPr>
      </w:pPr>
      <w:r w:rsidRPr="00C91AD7">
        <w:rPr>
          <w:color w:val="000000" w:themeColor="text1"/>
        </w:rPr>
        <w:t>BW_TB = TX</w:t>
      </w:r>
      <w:r w:rsidRPr="00FD3AF9">
        <w:rPr>
          <w:b/>
          <w:bCs/>
          <w:color w:val="000000" w:themeColor="text1"/>
          <w:sz w:val="24"/>
          <w:szCs w:val="24"/>
          <w:vertAlign w:val="subscript"/>
        </w:rPr>
        <w:t>allocBW</w:t>
      </w:r>
      <w:r w:rsidRPr="00C91AD7">
        <w:rPr>
          <w:color w:val="000000" w:themeColor="text1"/>
        </w:rPr>
        <w:t xml:space="preserve"> + BW2 + BW3</w:t>
      </w:r>
    </w:p>
    <w:p w14:paraId="123349C5" w14:textId="0592D992" w:rsidR="00E56CFB" w:rsidRDefault="00E56CFB" w:rsidP="00E56CFB">
      <w:pPr>
        <w:ind w:firstLine="720"/>
        <w:rPr>
          <w:color w:val="000000" w:themeColor="text1"/>
        </w:rPr>
      </w:pPr>
      <w:r w:rsidRPr="00C91AD7">
        <w:rPr>
          <w:color w:val="000000" w:themeColor="text1"/>
        </w:rPr>
        <w:t>f_TB_</w:t>
      </w:r>
      <w:r w:rsidR="00236BFE">
        <w:rPr>
          <w:color w:val="000000" w:themeColor="text1"/>
        </w:rPr>
        <w:t>low</w:t>
      </w:r>
      <w:r>
        <w:rPr>
          <w:color w:val="000000" w:themeColor="text1"/>
        </w:rPr>
        <w:t>ere</w:t>
      </w:r>
      <w:r w:rsidRPr="00C91AD7">
        <w:rPr>
          <w:color w:val="000000" w:themeColor="text1"/>
        </w:rPr>
        <w:t xml:space="preserve">dge = fc_TB </w:t>
      </w:r>
      <w:r w:rsidR="00236BFE" w:rsidRPr="00C91AD7">
        <w:rPr>
          <w:color w:val="000000" w:themeColor="text1"/>
        </w:rPr>
        <w:t>–</w:t>
      </w:r>
      <w:r w:rsidRPr="00C91AD7">
        <w:rPr>
          <w:color w:val="000000" w:themeColor="text1"/>
        </w:rPr>
        <w:t xml:space="preserve"> BW_TB/2 </w:t>
      </w:r>
    </w:p>
    <w:p w14:paraId="54A1C888" w14:textId="46EB49A9" w:rsidR="00E56CFB" w:rsidRDefault="00E56CFB" w:rsidP="00236BFE">
      <w:pPr>
        <w:ind w:left="1440"/>
        <w:rPr>
          <w:color w:val="000000" w:themeColor="text1"/>
        </w:rPr>
      </w:pPr>
      <w:r w:rsidRPr="00C91AD7">
        <w:rPr>
          <w:color w:val="000000" w:themeColor="text1"/>
        </w:rPr>
        <w:t xml:space="preserve">= </w:t>
      </w:r>
      <w:r w:rsidR="00236BFE" w:rsidRPr="00C91AD7">
        <w:rPr>
          <w:color w:val="000000" w:themeColor="text1"/>
        </w:rPr>
        <w:t>fc_tx – TX</w:t>
      </w:r>
      <w:r w:rsidR="00236BFE" w:rsidRPr="00336277">
        <w:rPr>
          <w:b/>
          <w:bCs/>
          <w:color w:val="000000" w:themeColor="text1"/>
          <w:vertAlign w:val="subscript"/>
        </w:rPr>
        <w:t>MBW</w:t>
      </w:r>
      <w:r w:rsidR="00236BFE" w:rsidRPr="00C91AD7">
        <w:rPr>
          <w:color w:val="000000" w:themeColor="text1"/>
        </w:rPr>
        <w:t xml:space="preserve"> /2 </w:t>
      </w:r>
      <w:r w:rsidR="00236BFE">
        <w:rPr>
          <w:color w:val="000000" w:themeColor="text1"/>
        </w:rPr>
        <w:t>+</w:t>
      </w:r>
      <w:r w:rsidR="00236BFE" w:rsidRPr="00C91AD7">
        <w:rPr>
          <w:color w:val="000000" w:themeColor="text1"/>
        </w:rPr>
        <w:t xml:space="preserve"> TX</w:t>
      </w:r>
      <w:r w:rsidR="00236BFE" w:rsidRPr="00FD3AF9">
        <w:rPr>
          <w:b/>
          <w:bCs/>
          <w:color w:val="000000" w:themeColor="text1"/>
          <w:sz w:val="24"/>
          <w:szCs w:val="24"/>
          <w:vertAlign w:val="subscript"/>
        </w:rPr>
        <w:t>allocBW</w:t>
      </w:r>
      <w:r w:rsidR="00236BFE" w:rsidRPr="00C91AD7">
        <w:rPr>
          <w:color w:val="000000" w:themeColor="text1"/>
        </w:rPr>
        <w:t>/2 – (</w:t>
      </w:r>
      <w:r w:rsidR="00236BFE">
        <w:rPr>
          <w:color w:val="000000" w:themeColor="text1"/>
        </w:rPr>
        <w:t>ULCA</w:t>
      </w:r>
      <w:r w:rsidR="00236BFE" w:rsidRPr="00336277">
        <w:rPr>
          <w:b/>
          <w:bCs/>
          <w:color w:val="000000" w:themeColor="text1"/>
          <w:vertAlign w:val="subscript"/>
        </w:rPr>
        <w:t>MBW</w:t>
      </w:r>
      <w:r w:rsidR="00236BFE" w:rsidRPr="00C91AD7">
        <w:rPr>
          <w:color w:val="000000" w:themeColor="text1"/>
        </w:rPr>
        <w:t xml:space="preserve"> –</w:t>
      </w:r>
      <w:r w:rsidR="00236BFE">
        <w:rPr>
          <w:color w:val="000000" w:themeColor="text1"/>
        </w:rPr>
        <w:t xml:space="preserve"> </w:t>
      </w:r>
      <w:r w:rsidR="00236BFE" w:rsidRPr="00C91AD7">
        <w:rPr>
          <w:color w:val="000000" w:themeColor="text1"/>
        </w:rPr>
        <w:t>BW3/2</w:t>
      </w:r>
      <w:r w:rsidR="00236BFE">
        <w:rPr>
          <w:color w:val="000000" w:themeColor="text1"/>
        </w:rPr>
        <w:t xml:space="preserve"> </w:t>
      </w:r>
      <w:r w:rsidR="00236BFE" w:rsidRPr="00C91AD7">
        <w:rPr>
          <w:color w:val="000000" w:themeColor="text1"/>
        </w:rPr>
        <w:t>–</w:t>
      </w:r>
      <w:r w:rsidR="00236BFE">
        <w:rPr>
          <w:color w:val="000000" w:themeColor="text1"/>
        </w:rPr>
        <w:t xml:space="preserve"> </w:t>
      </w:r>
      <w:r w:rsidR="00236BFE" w:rsidRPr="00C91AD7">
        <w:rPr>
          <w:color w:val="000000" w:themeColor="text1"/>
        </w:rPr>
        <w:t>BW2/</w:t>
      </w:r>
      <w:r w:rsidR="00236BFE">
        <w:rPr>
          <w:color w:val="000000" w:themeColor="text1"/>
        </w:rPr>
        <w:t xml:space="preserve">2) </w:t>
      </w:r>
      <w:r w:rsidR="00236BFE" w:rsidRPr="00C91AD7">
        <w:rPr>
          <w:color w:val="000000" w:themeColor="text1"/>
        </w:rPr>
        <w:t>–</w:t>
      </w:r>
      <w:r w:rsidRPr="00C91AD7">
        <w:rPr>
          <w:color w:val="000000" w:themeColor="text1"/>
        </w:rPr>
        <w:t xml:space="preserve"> (TX</w:t>
      </w:r>
      <w:r w:rsidRPr="00FD3AF9">
        <w:rPr>
          <w:b/>
          <w:bCs/>
          <w:color w:val="000000" w:themeColor="text1"/>
          <w:sz w:val="24"/>
          <w:szCs w:val="24"/>
          <w:vertAlign w:val="subscript"/>
        </w:rPr>
        <w:t>allocBW</w:t>
      </w:r>
      <w:r w:rsidRPr="00C91AD7">
        <w:rPr>
          <w:color w:val="000000" w:themeColor="text1"/>
        </w:rPr>
        <w:t xml:space="preserve"> + BW2 + BW3)/2</w:t>
      </w:r>
    </w:p>
    <w:p w14:paraId="5D96EB90" w14:textId="26520E84" w:rsidR="00E56CFB" w:rsidRPr="00C91AD7" w:rsidRDefault="00E56CFB" w:rsidP="00236BFE">
      <w:pPr>
        <w:ind w:left="1136" w:firstLine="284"/>
        <w:rPr>
          <w:color w:val="000000" w:themeColor="text1"/>
        </w:rPr>
      </w:pPr>
      <w:r w:rsidRPr="00C91AD7">
        <w:rPr>
          <w:color w:val="000000" w:themeColor="text1"/>
        </w:rPr>
        <w:t xml:space="preserve">= fc_tx </w:t>
      </w:r>
      <w:r w:rsidR="00236BFE" w:rsidRPr="00C91AD7">
        <w:rPr>
          <w:color w:val="000000" w:themeColor="text1"/>
        </w:rPr>
        <w:t>–</w:t>
      </w:r>
      <w:r w:rsidRPr="00C91AD7">
        <w:rPr>
          <w:color w:val="000000" w:themeColor="text1"/>
        </w:rPr>
        <w:t xml:space="preserve"> TX</w:t>
      </w:r>
      <w:r w:rsidRPr="00336277">
        <w:rPr>
          <w:b/>
          <w:bCs/>
          <w:color w:val="000000" w:themeColor="text1"/>
          <w:vertAlign w:val="subscript"/>
        </w:rPr>
        <w:t>MBW</w:t>
      </w:r>
      <w:r w:rsidRPr="00C91AD7">
        <w:rPr>
          <w:color w:val="000000" w:themeColor="text1"/>
        </w:rPr>
        <w:t xml:space="preserve">/2 </w:t>
      </w:r>
      <w:r w:rsidR="001B1459" w:rsidRPr="00C91AD7">
        <w:rPr>
          <w:color w:val="000000" w:themeColor="text1"/>
        </w:rPr>
        <w:t xml:space="preserve">– </w:t>
      </w:r>
      <w:r w:rsidR="001B1459">
        <w:rPr>
          <w:color w:val="000000" w:themeColor="text1"/>
        </w:rPr>
        <w:t>ULCA</w:t>
      </w:r>
      <w:r w:rsidR="001B1459" w:rsidRPr="00336277">
        <w:rPr>
          <w:b/>
          <w:bCs/>
          <w:color w:val="000000" w:themeColor="text1"/>
          <w:vertAlign w:val="subscript"/>
        </w:rPr>
        <w:t>MBW</w:t>
      </w:r>
      <w:r w:rsidRPr="00C91AD7">
        <w:rPr>
          <w:color w:val="000000" w:themeColor="text1"/>
        </w:rPr>
        <w:t xml:space="preserve"> </w:t>
      </w:r>
    </w:p>
    <w:p w14:paraId="01D7CB35" w14:textId="61010FA2" w:rsidR="00E56CFB" w:rsidRDefault="00E56CFB" w:rsidP="00E56CFB">
      <w:pPr>
        <w:rPr>
          <w:color w:val="000000" w:themeColor="text1"/>
        </w:rPr>
      </w:pPr>
      <w:r>
        <w:rPr>
          <w:color w:val="000000" w:themeColor="text1"/>
        </w:rPr>
        <w:t xml:space="preserve">where </w:t>
      </w:r>
      <w:r w:rsidRPr="00C91AD7">
        <w:rPr>
          <w:color w:val="000000" w:themeColor="text1"/>
        </w:rPr>
        <w:t>TX</w:t>
      </w:r>
      <w:r w:rsidRPr="00336277">
        <w:rPr>
          <w:b/>
          <w:bCs/>
          <w:color w:val="000000" w:themeColor="text1"/>
          <w:vertAlign w:val="subscript"/>
        </w:rPr>
        <w:t>MBW</w:t>
      </w:r>
      <w:r w:rsidRPr="00C91AD7">
        <w:rPr>
          <w:color w:val="000000" w:themeColor="text1"/>
        </w:rPr>
        <w:t xml:space="preserve"> is TX Maximum transmission bandwidth</w:t>
      </w:r>
      <w:r>
        <w:rPr>
          <w:color w:val="000000" w:themeColor="text1"/>
        </w:rPr>
        <w:t>, and TX</w:t>
      </w:r>
      <w:r w:rsidRPr="00FD3AF9">
        <w:rPr>
          <w:b/>
          <w:bCs/>
          <w:color w:val="000000" w:themeColor="text1"/>
          <w:sz w:val="24"/>
          <w:szCs w:val="24"/>
          <w:vertAlign w:val="subscript"/>
        </w:rPr>
        <w:t>allocBW</w:t>
      </w:r>
      <w:r>
        <w:rPr>
          <w:color w:val="000000" w:themeColor="text1"/>
        </w:rPr>
        <w:t xml:space="preserve"> is TX allocated BW</w:t>
      </w:r>
      <w:r w:rsidR="001B1459">
        <w:rPr>
          <w:color w:val="000000" w:themeColor="text1"/>
        </w:rPr>
        <w:t xml:space="preserve"> of the victim band.</w:t>
      </w:r>
    </w:p>
    <w:p w14:paraId="4E9B6634" w14:textId="77777777" w:rsidR="00E56CFB" w:rsidRPr="001261F6" w:rsidRDefault="00E56CFB" w:rsidP="00E56CFB">
      <w:pPr>
        <w:rPr>
          <w:color w:val="000000" w:themeColor="text1"/>
          <w:sz w:val="16"/>
          <w:szCs w:val="16"/>
        </w:rPr>
      </w:pPr>
    </w:p>
    <w:p w14:paraId="3AACAA57" w14:textId="3EF8BA51" w:rsidR="00E56CFB" w:rsidRPr="00C91AD7" w:rsidRDefault="00E56CFB" w:rsidP="00E56CFB">
      <w:pPr>
        <w:rPr>
          <w:color w:val="000000" w:themeColor="text1"/>
        </w:rPr>
      </w:pPr>
      <w:r w:rsidRPr="00C91AD7">
        <w:rPr>
          <w:color w:val="000000" w:themeColor="text1"/>
        </w:rPr>
        <w:t>Detection criteria</w:t>
      </w:r>
      <w:r>
        <w:rPr>
          <w:color w:val="000000" w:themeColor="text1"/>
        </w:rPr>
        <w:t xml:space="preserve"> is when</w:t>
      </w:r>
      <w:r w:rsidRPr="00C91AD7">
        <w:rPr>
          <w:color w:val="000000" w:themeColor="text1"/>
        </w:rPr>
        <w:t xml:space="preserve"> </w:t>
      </w:r>
      <w:r>
        <w:rPr>
          <w:color w:val="000000" w:themeColor="text1"/>
        </w:rPr>
        <w:t xml:space="preserve">TB starts to </w:t>
      </w:r>
      <w:r w:rsidRPr="00C91AD7">
        <w:rPr>
          <w:color w:val="000000" w:themeColor="text1"/>
        </w:rPr>
        <w:t>overlap</w:t>
      </w:r>
      <w:r>
        <w:rPr>
          <w:color w:val="000000" w:themeColor="text1"/>
        </w:rPr>
        <w:t xml:space="preserve"> the victim’s Rx band, ie. </w:t>
      </w:r>
      <w:r w:rsidRPr="00C91AD7">
        <w:rPr>
          <w:color w:val="000000" w:themeColor="text1"/>
        </w:rPr>
        <w:t>TB_</w:t>
      </w:r>
      <w:r w:rsidR="001B1459">
        <w:rPr>
          <w:color w:val="000000" w:themeColor="text1"/>
        </w:rPr>
        <w:t>low</w:t>
      </w:r>
      <w:r>
        <w:rPr>
          <w:color w:val="000000" w:themeColor="text1"/>
        </w:rPr>
        <w:t>er</w:t>
      </w:r>
      <w:r w:rsidRPr="00C91AD7">
        <w:rPr>
          <w:color w:val="000000" w:themeColor="text1"/>
        </w:rPr>
        <w:t xml:space="preserve">edge </w:t>
      </w:r>
      <w:r>
        <w:rPr>
          <w:color w:val="000000" w:themeColor="text1"/>
        </w:rPr>
        <w:t xml:space="preserve">goes </w:t>
      </w:r>
      <w:r w:rsidR="001B1459">
        <w:rPr>
          <w:color w:val="000000" w:themeColor="text1"/>
        </w:rPr>
        <w:t>below</w:t>
      </w:r>
      <w:r w:rsidRPr="00C91AD7">
        <w:rPr>
          <w:color w:val="000000" w:themeColor="text1"/>
        </w:rPr>
        <w:t xml:space="preserve"> Rx_</w:t>
      </w:r>
      <w:r w:rsidR="001B1459">
        <w:rPr>
          <w:color w:val="000000" w:themeColor="text1"/>
        </w:rPr>
        <w:t>upp</w:t>
      </w:r>
      <w:r>
        <w:rPr>
          <w:color w:val="000000" w:themeColor="text1"/>
        </w:rPr>
        <w:t>er</w:t>
      </w:r>
      <w:r w:rsidRPr="00C91AD7">
        <w:rPr>
          <w:color w:val="000000" w:themeColor="text1"/>
        </w:rPr>
        <w:t>edge</w:t>
      </w:r>
      <w:r>
        <w:rPr>
          <w:color w:val="000000" w:themeColor="text1"/>
        </w:rPr>
        <w:t>:</w:t>
      </w:r>
      <w:r w:rsidRPr="00C91AD7">
        <w:rPr>
          <w:color w:val="000000" w:themeColor="text1"/>
        </w:rPr>
        <w:t xml:space="preserve">            </w:t>
      </w:r>
    </w:p>
    <w:p w14:paraId="0D0FA719" w14:textId="6DBF1DA7" w:rsidR="00E56CFB" w:rsidRPr="00C91AD7" w:rsidRDefault="00E56CFB" w:rsidP="00E56CFB">
      <w:pPr>
        <w:ind w:firstLine="720"/>
        <w:rPr>
          <w:color w:val="000000" w:themeColor="text1"/>
        </w:rPr>
      </w:pPr>
      <w:r w:rsidRPr="00C91AD7">
        <w:rPr>
          <w:color w:val="000000" w:themeColor="text1"/>
        </w:rPr>
        <w:t>f_TB_</w:t>
      </w:r>
      <w:r w:rsidRPr="003724A1">
        <w:rPr>
          <w:color w:val="000000" w:themeColor="text1"/>
        </w:rPr>
        <w:t xml:space="preserve"> </w:t>
      </w:r>
      <w:r w:rsidR="001B1459">
        <w:rPr>
          <w:color w:val="000000" w:themeColor="text1"/>
        </w:rPr>
        <w:t>low</w:t>
      </w:r>
      <w:r>
        <w:rPr>
          <w:color w:val="000000" w:themeColor="text1"/>
        </w:rPr>
        <w:t>ere</w:t>
      </w:r>
      <w:r w:rsidRPr="00C91AD7">
        <w:rPr>
          <w:color w:val="000000" w:themeColor="text1"/>
        </w:rPr>
        <w:t xml:space="preserve">dge </w:t>
      </w:r>
      <w:r w:rsidR="001B1459">
        <w:rPr>
          <w:b/>
          <w:bCs/>
          <w:color w:val="000000" w:themeColor="text1"/>
          <w:sz w:val="24"/>
          <w:szCs w:val="24"/>
        </w:rPr>
        <w:t>&lt;</w:t>
      </w:r>
      <w:r>
        <w:rPr>
          <w:b/>
          <w:bCs/>
          <w:color w:val="000000" w:themeColor="text1"/>
          <w:sz w:val="24"/>
          <w:szCs w:val="24"/>
        </w:rPr>
        <w:t xml:space="preserve"> </w:t>
      </w:r>
      <w:r w:rsidRPr="00C91AD7">
        <w:rPr>
          <w:color w:val="000000" w:themeColor="text1"/>
        </w:rPr>
        <w:t xml:space="preserve">fc_rx </w:t>
      </w:r>
      <w:r w:rsidR="001B1459">
        <w:rPr>
          <w:color w:val="000000" w:themeColor="text1"/>
        </w:rPr>
        <w:t>+</w:t>
      </w:r>
      <w:r w:rsidRPr="00C91AD7">
        <w:rPr>
          <w:color w:val="000000" w:themeColor="text1"/>
        </w:rPr>
        <w:t xml:space="preserve"> RXBW/2</w:t>
      </w:r>
    </w:p>
    <w:p w14:paraId="2C8A153E" w14:textId="606CAB08" w:rsidR="00E56CFB" w:rsidRPr="00C91AD7" w:rsidRDefault="00E56CFB" w:rsidP="00E56CFB">
      <w:pPr>
        <w:rPr>
          <w:color w:val="000000" w:themeColor="text1"/>
        </w:rPr>
      </w:pPr>
      <w:r>
        <w:rPr>
          <w:color w:val="000000" w:themeColor="text1"/>
        </w:rPr>
        <w:t>i.e.</w:t>
      </w:r>
      <w:r w:rsidR="001B1459">
        <w:rPr>
          <w:color w:val="000000" w:themeColor="text1"/>
        </w:rPr>
        <w:tab/>
      </w:r>
      <w:r w:rsidR="001B1459">
        <w:rPr>
          <w:color w:val="000000" w:themeColor="text1"/>
        </w:rPr>
        <w:tab/>
        <w:t xml:space="preserve"> </w:t>
      </w:r>
      <w:r w:rsidR="001B1459" w:rsidRPr="00C91AD7">
        <w:rPr>
          <w:color w:val="000000" w:themeColor="text1"/>
        </w:rPr>
        <w:t>fc_tx – TX</w:t>
      </w:r>
      <w:r w:rsidR="001B1459" w:rsidRPr="00336277">
        <w:rPr>
          <w:b/>
          <w:bCs/>
          <w:color w:val="000000" w:themeColor="text1"/>
          <w:vertAlign w:val="subscript"/>
        </w:rPr>
        <w:t>MBW</w:t>
      </w:r>
      <w:r w:rsidR="001B1459" w:rsidRPr="00C91AD7">
        <w:rPr>
          <w:color w:val="000000" w:themeColor="text1"/>
        </w:rPr>
        <w:t xml:space="preserve">/2 – </w:t>
      </w:r>
      <w:r w:rsidR="001B1459">
        <w:rPr>
          <w:color w:val="000000" w:themeColor="text1"/>
        </w:rPr>
        <w:t>ULCA</w:t>
      </w:r>
      <w:r w:rsidR="001B1459" w:rsidRPr="00336277">
        <w:rPr>
          <w:b/>
          <w:bCs/>
          <w:color w:val="000000" w:themeColor="text1"/>
          <w:vertAlign w:val="subscript"/>
        </w:rPr>
        <w:t>MBW</w:t>
      </w:r>
      <w:r>
        <w:rPr>
          <w:color w:val="000000" w:themeColor="text1"/>
        </w:rPr>
        <w:t>)</w:t>
      </w:r>
      <w:r w:rsidRPr="00C91AD7">
        <w:rPr>
          <w:color w:val="000000" w:themeColor="text1"/>
        </w:rPr>
        <w:t xml:space="preserve"> </w:t>
      </w:r>
      <w:r w:rsidR="001B1459">
        <w:rPr>
          <w:b/>
          <w:bCs/>
          <w:color w:val="000000" w:themeColor="text1"/>
          <w:sz w:val="24"/>
          <w:szCs w:val="24"/>
        </w:rPr>
        <w:t>&lt;</w:t>
      </w:r>
      <w:r w:rsidRPr="00C91AD7">
        <w:rPr>
          <w:color w:val="000000" w:themeColor="text1"/>
        </w:rPr>
        <w:t xml:space="preserve"> fc_rx </w:t>
      </w:r>
      <w:r w:rsidR="001B1459">
        <w:rPr>
          <w:color w:val="000000" w:themeColor="text1"/>
        </w:rPr>
        <w:t>+</w:t>
      </w:r>
      <w:r w:rsidRPr="00C91AD7">
        <w:rPr>
          <w:color w:val="000000" w:themeColor="text1"/>
        </w:rPr>
        <w:t xml:space="preserve"> RXBW/2</w:t>
      </w:r>
    </w:p>
    <w:p w14:paraId="485DB6FA" w14:textId="77777777" w:rsidR="00E56CFB" w:rsidRPr="00C91AD7" w:rsidRDefault="00E56CFB" w:rsidP="00E56CFB">
      <w:pPr>
        <w:rPr>
          <w:color w:val="000000" w:themeColor="text1"/>
        </w:rPr>
      </w:pPr>
      <w:r w:rsidRPr="00C91AD7">
        <w:rPr>
          <w:color w:val="000000" w:themeColor="text1"/>
        </w:rPr>
        <w:t>Re-arranged as:</w:t>
      </w:r>
    </w:p>
    <w:p w14:paraId="4E416B49" w14:textId="4097FB46" w:rsidR="00E56CFB" w:rsidRPr="00C91AD7" w:rsidRDefault="001B1459" w:rsidP="00E56CFB">
      <w:pPr>
        <w:ind w:firstLine="720"/>
        <w:rPr>
          <w:color w:val="000000" w:themeColor="text1"/>
        </w:rPr>
      </w:pPr>
      <w:r w:rsidRPr="00C91AD7">
        <w:rPr>
          <w:color w:val="000000" w:themeColor="text1"/>
        </w:rPr>
        <w:t>–</w:t>
      </w:r>
      <w:r>
        <w:rPr>
          <w:color w:val="000000" w:themeColor="text1"/>
        </w:rPr>
        <w:t xml:space="preserve"> (</w:t>
      </w:r>
      <w:r w:rsidR="00E56CFB" w:rsidRPr="00C91AD7">
        <w:rPr>
          <w:color w:val="000000" w:themeColor="text1"/>
        </w:rPr>
        <w:t>fc_rx – fc_tx</w:t>
      </w:r>
      <w:r>
        <w:rPr>
          <w:color w:val="000000" w:themeColor="text1"/>
        </w:rPr>
        <w:t>)</w:t>
      </w:r>
      <w:r w:rsidR="00E56CFB" w:rsidRPr="00C91AD7">
        <w:rPr>
          <w:color w:val="000000" w:themeColor="text1"/>
        </w:rPr>
        <w:t xml:space="preserve"> </w:t>
      </w:r>
      <w:r w:rsidR="00E56CFB">
        <w:rPr>
          <w:color w:val="000000" w:themeColor="text1"/>
        </w:rPr>
        <w:t>&lt;</w:t>
      </w:r>
      <w:r w:rsidR="00E56CFB" w:rsidRPr="00C91AD7">
        <w:rPr>
          <w:color w:val="000000" w:themeColor="text1"/>
        </w:rPr>
        <w:t xml:space="preserve"> </w:t>
      </w:r>
      <w:r w:rsidRPr="001B1459">
        <w:rPr>
          <w:color w:val="000000" w:themeColor="text1"/>
        </w:rPr>
        <w:t>ULCA</w:t>
      </w:r>
      <w:r w:rsidRPr="001B1459">
        <w:rPr>
          <w:b/>
          <w:bCs/>
          <w:color w:val="000000" w:themeColor="text1"/>
          <w:vertAlign w:val="subscript"/>
        </w:rPr>
        <w:t>MBW</w:t>
      </w:r>
      <w:r w:rsidRPr="001B1459">
        <w:rPr>
          <w:color w:val="000000" w:themeColor="text1"/>
        </w:rPr>
        <w:t xml:space="preserve"> + TX</w:t>
      </w:r>
      <w:r w:rsidRPr="001B1459">
        <w:rPr>
          <w:b/>
          <w:bCs/>
          <w:color w:val="000000" w:themeColor="text1"/>
          <w:vertAlign w:val="subscript"/>
        </w:rPr>
        <w:t>MBW</w:t>
      </w:r>
      <w:r w:rsidRPr="001B1459">
        <w:rPr>
          <w:color w:val="000000" w:themeColor="text1"/>
        </w:rPr>
        <w:t xml:space="preserve"> /2 </w:t>
      </w:r>
      <w:r w:rsidRPr="001B1459">
        <w:rPr>
          <w:b/>
          <w:bCs/>
          <w:color w:val="000000" w:themeColor="text1"/>
        </w:rPr>
        <w:t xml:space="preserve">+ </w:t>
      </w:r>
      <w:r w:rsidRPr="001B1459">
        <w:rPr>
          <w:color w:val="000000" w:themeColor="text1"/>
        </w:rPr>
        <w:t>RXBW/2</w:t>
      </w:r>
    </w:p>
    <w:p w14:paraId="3EBDC0E3" w14:textId="77777777" w:rsidR="00E56CFB" w:rsidRPr="00C91AD7" w:rsidRDefault="00E56CFB" w:rsidP="00E56CFB">
      <w:pPr>
        <w:ind w:firstLine="720"/>
        <w:rPr>
          <w:color w:val="000000" w:themeColor="text1"/>
        </w:rPr>
      </w:pPr>
    </w:p>
    <w:p w14:paraId="109D977D" w14:textId="77777777" w:rsidR="00E56CFB" w:rsidRPr="00C91AD7" w:rsidRDefault="00E56CFB" w:rsidP="00E56CFB">
      <w:pPr>
        <w:rPr>
          <w:color w:val="000000" w:themeColor="text1"/>
        </w:rPr>
      </w:pPr>
      <w:r w:rsidRPr="00C91AD7">
        <w:rPr>
          <w:color w:val="000000" w:themeColor="text1"/>
        </w:rPr>
        <w:t xml:space="preserve">Notice   Duplex_Offset = fc_rx – fc_tx </w:t>
      </w:r>
    </w:p>
    <w:p w14:paraId="4317C0AC" w14:textId="2D69FF19" w:rsidR="00E56CFB" w:rsidRPr="001261F6" w:rsidRDefault="00E56CFB" w:rsidP="00E56CFB">
      <w:pPr>
        <w:rPr>
          <w:rFonts w:asciiTheme="minorHAnsi" w:hAnsiTheme="minorHAnsi" w:cstheme="minorHAnsi"/>
          <w:color w:val="000000" w:themeColor="text1"/>
        </w:rPr>
      </w:pPr>
      <w:r>
        <w:rPr>
          <w:color w:val="000000" w:themeColor="text1"/>
        </w:rPr>
        <w:t xml:space="preserve">Substituting </w:t>
      </w:r>
      <w:r w:rsidR="001B1459">
        <w:rPr>
          <w:color w:val="000000" w:themeColor="text1"/>
        </w:rPr>
        <w:t>it</w:t>
      </w:r>
      <w:r>
        <w:rPr>
          <w:color w:val="000000" w:themeColor="text1"/>
        </w:rPr>
        <w:t xml:space="preserve"> in and</w:t>
      </w:r>
      <w:r w:rsidRPr="00C91AD7">
        <w:rPr>
          <w:color w:val="000000" w:themeColor="text1"/>
        </w:rPr>
        <w:t xml:space="preserve"> we </w:t>
      </w:r>
      <w:r>
        <w:rPr>
          <w:color w:val="000000" w:themeColor="text1"/>
        </w:rPr>
        <w:t>obtain a</w:t>
      </w:r>
      <w:r w:rsidRPr="00C91AD7">
        <w:rPr>
          <w:color w:val="000000" w:themeColor="text1"/>
        </w:rPr>
        <w:t xml:space="preserve"> TB Detection Equation</w:t>
      </w:r>
      <w:r>
        <w:rPr>
          <w:color w:val="000000" w:themeColor="text1"/>
        </w:rPr>
        <w:t xml:space="preserve"> </w:t>
      </w:r>
      <w:r w:rsidR="001B1459">
        <w:rPr>
          <w:color w:val="000000" w:themeColor="text1"/>
        </w:rPr>
        <w:t>for Victim Bands with Negative Duplex Offsets</w:t>
      </w:r>
      <w:r w:rsidRPr="001261F6">
        <w:rPr>
          <w:rFonts w:asciiTheme="minorHAnsi" w:hAnsiTheme="minorHAnsi" w:cstheme="minorHAnsi"/>
          <w:color w:val="000000" w:themeColor="text1"/>
        </w:rPr>
        <w:t>:</w:t>
      </w:r>
    </w:p>
    <w:p w14:paraId="0C566E4E" w14:textId="6B973C0F" w:rsidR="00E56CFB" w:rsidRPr="00555D28" w:rsidRDefault="00E56CFB">
      <w:pPr>
        <w:rPr>
          <w:color w:val="000000" w:themeColor="text1"/>
        </w:rPr>
      </w:pPr>
      <w:r w:rsidRPr="00C91AD7">
        <w:rPr>
          <w:color w:val="000000" w:themeColor="text1"/>
        </w:rPr>
        <w:t xml:space="preserve">              </w:t>
      </w:r>
      <w:r w:rsidR="001B1459" w:rsidRPr="00C7417E">
        <w:rPr>
          <w:color w:val="000000" w:themeColor="text1"/>
        </w:rPr>
        <w:t xml:space="preserve">– </w:t>
      </w:r>
      <w:r w:rsidRPr="00C7417E">
        <w:rPr>
          <w:color w:val="000000" w:themeColor="text1"/>
        </w:rPr>
        <w:t xml:space="preserve">Duplex Offset </w:t>
      </w:r>
      <w:r w:rsidRPr="00C7417E">
        <w:rPr>
          <w:b/>
          <w:bCs/>
          <w:color w:val="000000" w:themeColor="text1"/>
          <w:sz w:val="28"/>
          <w:szCs w:val="28"/>
        </w:rPr>
        <w:t>&lt;</w:t>
      </w:r>
      <w:r w:rsidRPr="00C7417E">
        <w:rPr>
          <w:color w:val="000000" w:themeColor="text1"/>
        </w:rPr>
        <w:t xml:space="preserve"> ULCA</w:t>
      </w:r>
      <w:r w:rsidRPr="00C7417E">
        <w:rPr>
          <w:b/>
          <w:bCs/>
          <w:color w:val="000000" w:themeColor="text1"/>
          <w:vertAlign w:val="subscript"/>
        </w:rPr>
        <w:t>MBW</w:t>
      </w:r>
      <w:r w:rsidRPr="00C7417E">
        <w:rPr>
          <w:color w:val="000000" w:themeColor="text1"/>
        </w:rPr>
        <w:t xml:space="preserve"> + TX</w:t>
      </w:r>
      <w:r w:rsidRPr="00C7417E">
        <w:rPr>
          <w:b/>
          <w:bCs/>
          <w:color w:val="000000" w:themeColor="text1"/>
          <w:vertAlign w:val="subscript"/>
        </w:rPr>
        <w:t>MBW</w:t>
      </w:r>
      <w:r w:rsidRPr="00C7417E">
        <w:rPr>
          <w:color w:val="000000" w:themeColor="text1"/>
        </w:rPr>
        <w:t xml:space="preserve"> /2 </w:t>
      </w:r>
      <w:r w:rsidRPr="00C7417E">
        <w:rPr>
          <w:b/>
          <w:bCs/>
          <w:color w:val="000000" w:themeColor="text1"/>
        </w:rPr>
        <w:t xml:space="preserve">+ </w:t>
      </w:r>
      <w:r w:rsidRPr="00C7417E">
        <w:rPr>
          <w:color w:val="000000" w:themeColor="text1"/>
        </w:rPr>
        <w:t>RXBW/2</w:t>
      </w:r>
      <w:r w:rsidRPr="00C7417E">
        <w:rPr>
          <w:color w:val="000000" w:themeColor="text1"/>
        </w:rPr>
        <w:tab/>
      </w:r>
      <w:r w:rsidRPr="00C7417E">
        <w:rPr>
          <w:color w:val="000000" w:themeColor="text1"/>
        </w:rPr>
        <w:tab/>
      </w:r>
      <w:r w:rsidRPr="00C7417E">
        <w:rPr>
          <w:color w:val="000000" w:themeColor="text1"/>
        </w:rPr>
        <w:tab/>
      </w:r>
      <w:r w:rsidRPr="00C7417E">
        <w:rPr>
          <w:color w:val="000000" w:themeColor="text1"/>
        </w:rPr>
        <w:tab/>
      </w:r>
      <w:r w:rsidRPr="00C7417E">
        <w:rPr>
          <w:color w:val="000000" w:themeColor="text1"/>
        </w:rPr>
        <w:tab/>
      </w:r>
      <w:r w:rsidRPr="00C7417E">
        <w:rPr>
          <w:color w:val="000000" w:themeColor="text1"/>
        </w:rPr>
        <w:tab/>
      </w:r>
      <w:r w:rsidR="001B1459" w:rsidRPr="00C7417E">
        <w:rPr>
          <w:color w:val="000000" w:themeColor="text1"/>
        </w:rPr>
        <w:tab/>
      </w:r>
      <w:r w:rsidR="001B1459" w:rsidRPr="00C7417E">
        <w:rPr>
          <w:color w:val="000000" w:themeColor="text1"/>
        </w:rPr>
        <w:tab/>
      </w:r>
      <w:r w:rsidR="001B1459" w:rsidRPr="00C7417E">
        <w:rPr>
          <w:color w:val="000000" w:themeColor="text1"/>
        </w:rPr>
        <w:tab/>
      </w:r>
      <w:r w:rsidR="001B1459" w:rsidRPr="00C7417E">
        <w:rPr>
          <w:color w:val="000000" w:themeColor="text1"/>
        </w:rPr>
        <w:tab/>
      </w:r>
      <w:r w:rsidR="001B1459" w:rsidRPr="00C7417E">
        <w:rPr>
          <w:color w:val="000000" w:themeColor="text1"/>
        </w:rPr>
        <w:tab/>
      </w:r>
      <w:r w:rsidR="001B1459" w:rsidRPr="00C7417E">
        <w:rPr>
          <w:color w:val="000000" w:themeColor="text1"/>
        </w:rPr>
        <w:tab/>
      </w:r>
      <w:r w:rsidR="001B1459" w:rsidRPr="00C7417E">
        <w:rPr>
          <w:color w:val="000000" w:themeColor="text1"/>
        </w:rPr>
        <w:tab/>
      </w:r>
      <w:r w:rsidRPr="00C7417E">
        <w:rPr>
          <w:color w:val="000000" w:themeColor="text1"/>
        </w:rPr>
        <w:t>(</w:t>
      </w:r>
      <w:r w:rsidR="001B1459" w:rsidRPr="00C7417E">
        <w:rPr>
          <w:color w:val="000000" w:themeColor="text1"/>
        </w:rPr>
        <w:t>2</w:t>
      </w:r>
      <w:r w:rsidRPr="00C7417E">
        <w:rPr>
          <w:color w:val="000000" w:themeColor="text1"/>
        </w:rPr>
        <w:t>)</w:t>
      </w:r>
    </w:p>
    <w:sectPr w:rsidR="00E56CFB" w:rsidRPr="00555D28"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F71B" w14:textId="77777777" w:rsidR="00034837" w:rsidRDefault="00034837">
      <w:r>
        <w:separator/>
      </w:r>
    </w:p>
  </w:endnote>
  <w:endnote w:type="continuationSeparator" w:id="0">
    <w:p w14:paraId="66BED756" w14:textId="77777777" w:rsidR="00034837" w:rsidRDefault="0003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2532" w14:textId="77777777" w:rsidR="00034837" w:rsidRDefault="00034837">
      <w:r>
        <w:separator/>
      </w:r>
    </w:p>
  </w:footnote>
  <w:footnote w:type="continuationSeparator" w:id="0">
    <w:p w14:paraId="7ED2A1C3" w14:textId="77777777" w:rsidR="00034837" w:rsidRDefault="0003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1159A"/>
    <w:multiLevelType w:val="hybridMultilevel"/>
    <w:tmpl w:val="B546D51E"/>
    <w:lvl w:ilvl="0" w:tplc="68C2687E">
      <w:start w:val="1"/>
      <w:numFmt w:val="bullet"/>
      <w:lvlText w:val="•"/>
      <w:lvlJc w:val="left"/>
      <w:pPr>
        <w:tabs>
          <w:tab w:val="num" w:pos="720"/>
        </w:tabs>
        <w:ind w:left="720" w:hanging="360"/>
      </w:pPr>
      <w:rPr>
        <w:rFonts w:ascii="Arial" w:hAnsi="Arial" w:hint="default"/>
      </w:rPr>
    </w:lvl>
    <w:lvl w:ilvl="1" w:tplc="3962C8A6" w:tentative="1">
      <w:start w:val="1"/>
      <w:numFmt w:val="bullet"/>
      <w:lvlText w:val="•"/>
      <w:lvlJc w:val="left"/>
      <w:pPr>
        <w:tabs>
          <w:tab w:val="num" w:pos="1440"/>
        </w:tabs>
        <w:ind w:left="1440" w:hanging="360"/>
      </w:pPr>
      <w:rPr>
        <w:rFonts w:ascii="Arial" w:hAnsi="Arial" w:hint="default"/>
      </w:rPr>
    </w:lvl>
    <w:lvl w:ilvl="2" w:tplc="3938810C" w:tentative="1">
      <w:start w:val="1"/>
      <w:numFmt w:val="bullet"/>
      <w:lvlText w:val="•"/>
      <w:lvlJc w:val="left"/>
      <w:pPr>
        <w:tabs>
          <w:tab w:val="num" w:pos="2160"/>
        </w:tabs>
        <w:ind w:left="2160" w:hanging="360"/>
      </w:pPr>
      <w:rPr>
        <w:rFonts w:ascii="Arial" w:hAnsi="Arial" w:hint="default"/>
      </w:rPr>
    </w:lvl>
    <w:lvl w:ilvl="3" w:tplc="4712052C" w:tentative="1">
      <w:start w:val="1"/>
      <w:numFmt w:val="bullet"/>
      <w:lvlText w:val="•"/>
      <w:lvlJc w:val="left"/>
      <w:pPr>
        <w:tabs>
          <w:tab w:val="num" w:pos="2880"/>
        </w:tabs>
        <w:ind w:left="2880" w:hanging="360"/>
      </w:pPr>
      <w:rPr>
        <w:rFonts w:ascii="Arial" w:hAnsi="Arial" w:hint="default"/>
      </w:rPr>
    </w:lvl>
    <w:lvl w:ilvl="4" w:tplc="E280F074" w:tentative="1">
      <w:start w:val="1"/>
      <w:numFmt w:val="bullet"/>
      <w:lvlText w:val="•"/>
      <w:lvlJc w:val="left"/>
      <w:pPr>
        <w:tabs>
          <w:tab w:val="num" w:pos="3600"/>
        </w:tabs>
        <w:ind w:left="3600" w:hanging="360"/>
      </w:pPr>
      <w:rPr>
        <w:rFonts w:ascii="Arial" w:hAnsi="Arial" w:hint="default"/>
      </w:rPr>
    </w:lvl>
    <w:lvl w:ilvl="5" w:tplc="3690AEB8" w:tentative="1">
      <w:start w:val="1"/>
      <w:numFmt w:val="bullet"/>
      <w:lvlText w:val="•"/>
      <w:lvlJc w:val="left"/>
      <w:pPr>
        <w:tabs>
          <w:tab w:val="num" w:pos="4320"/>
        </w:tabs>
        <w:ind w:left="4320" w:hanging="360"/>
      </w:pPr>
      <w:rPr>
        <w:rFonts w:ascii="Arial" w:hAnsi="Arial" w:hint="default"/>
      </w:rPr>
    </w:lvl>
    <w:lvl w:ilvl="6" w:tplc="72267B4A" w:tentative="1">
      <w:start w:val="1"/>
      <w:numFmt w:val="bullet"/>
      <w:lvlText w:val="•"/>
      <w:lvlJc w:val="left"/>
      <w:pPr>
        <w:tabs>
          <w:tab w:val="num" w:pos="5040"/>
        </w:tabs>
        <w:ind w:left="5040" w:hanging="360"/>
      </w:pPr>
      <w:rPr>
        <w:rFonts w:ascii="Arial" w:hAnsi="Arial" w:hint="default"/>
      </w:rPr>
    </w:lvl>
    <w:lvl w:ilvl="7" w:tplc="24A40BCA" w:tentative="1">
      <w:start w:val="1"/>
      <w:numFmt w:val="bullet"/>
      <w:lvlText w:val="•"/>
      <w:lvlJc w:val="left"/>
      <w:pPr>
        <w:tabs>
          <w:tab w:val="num" w:pos="5760"/>
        </w:tabs>
        <w:ind w:left="5760" w:hanging="360"/>
      </w:pPr>
      <w:rPr>
        <w:rFonts w:ascii="Arial" w:hAnsi="Arial" w:hint="default"/>
      </w:rPr>
    </w:lvl>
    <w:lvl w:ilvl="8" w:tplc="AA1EC1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85CB1"/>
    <w:multiLevelType w:val="hybridMultilevel"/>
    <w:tmpl w:val="4B3A4A6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D04C5"/>
    <w:multiLevelType w:val="hybridMultilevel"/>
    <w:tmpl w:val="3BD60A00"/>
    <w:lvl w:ilvl="0" w:tplc="1CF0A1CC">
      <w:start w:val="1"/>
      <w:numFmt w:val="bullet"/>
      <w:lvlText w:val="•"/>
      <w:lvlJc w:val="left"/>
      <w:pPr>
        <w:tabs>
          <w:tab w:val="num" w:pos="720"/>
        </w:tabs>
        <w:ind w:left="720" w:hanging="360"/>
      </w:pPr>
      <w:rPr>
        <w:rFonts w:ascii="Arial" w:hAnsi="Arial" w:hint="default"/>
      </w:rPr>
    </w:lvl>
    <w:lvl w:ilvl="1" w:tplc="7DC08B78" w:tentative="1">
      <w:start w:val="1"/>
      <w:numFmt w:val="bullet"/>
      <w:lvlText w:val="•"/>
      <w:lvlJc w:val="left"/>
      <w:pPr>
        <w:tabs>
          <w:tab w:val="num" w:pos="1440"/>
        </w:tabs>
        <w:ind w:left="1440" w:hanging="360"/>
      </w:pPr>
      <w:rPr>
        <w:rFonts w:ascii="Arial" w:hAnsi="Arial" w:hint="default"/>
      </w:rPr>
    </w:lvl>
    <w:lvl w:ilvl="2" w:tplc="FACCF842">
      <w:numFmt w:val="bullet"/>
      <w:lvlText w:val="•"/>
      <w:lvlJc w:val="left"/>
      <w:pPr>
        <w:tabs>
          <w:tab w:val="num" w:pos="2160"/>
        </w:tabs>
        <w:ind w:left="2160" w:hanging="360"/>
      </w:pPr>
      <w:rPr>
        <w:rFonts w:ascii="Arial" w:hAnsi="Arial" w:hint="default"/>
      </w:rPr>
    </w:lvl>
    <w:lvl w:ilvl="3" w:tplc="9FE6CF7E">
      <w:numFmt w:val="bullet"/>
      <w:lvlText w:val="•"/>
      <w:lvlJc w:val="left"/>
      <w:pPr>
        <w:tabs>
          <w:tab w:val="num" w:pos="2880"/>
        </w:tabs>
        <w:ind w:left="2880" w:hanging="360"/>
      </w:pPr>
      <w:rPr>
        <w:rFonts w:ascii="Arial" w:hAnsi="Arial" w:hint="default"/>
      </w:rPr>
    </w:lvl>
    <w:lvl w:ilvl="4" w:tplc="CA7EBDC0" w:tentative="1">
      <w:start w:val="1"/>
      <w:numFmt w:val="bullet"/>
      <w:lvlText w:val="•"/>
      <w:lvlJc w:val="left"/>
      <w:pPr>
        <w:tabs>
          <w:tab w:val="num" w:pos="3600"/>
        </w:tabs>
        <w:ind w:left="3600" w:hanging="360"/>
      </w:pPr>
      <w:rPr>
        <w:rFonts w:ascii="Arial" w:hAnsi="Arial" w:hint="default"/>
      </w:rPr>
    </w:lvl>
    <w:lvl w:ilvl="5" w:tplc="1DDE1292" w:tentative="1">
      <w:start w:val="1"/>
      <w:numFmt w:val="bullet"/>
      <w:lvlText w:val="•"/>
      <w:lvlJc w:val="left"/>
      <w:pPr>
        <w:tabs>
          <w:tab w:val="num" w:pos="4320"/>
        </w:tabs>
        <w:ind w:left="4320" w:hanging="360"/>
      </w:pPr>
      <w:rPr>
        <w:rFonts w:ascii="Arial" w:hAnsi="Arial" w:hint="default"/>
      </w:rPr>
    </w:lvl>
    <w:lvl w:ilvl="6" w:tplc="ECDAF916" w:tentative="1">
      <w:start w:val="1"/>
      <w:numFmt w:val="bullet"/>
      <w:lvlText w:val="•"/>
      <w:lvlJc w:val="left"/>
      <w:pPr>
        <w:tabs>
          <w:tab w:val="num" w:pos="5040"/>
        </w:tabs>
        <w:ind w:left="5040" w:hanging="360"/>
      </w:pPr>
      <w:rPr>
        <w:rFonts w:ascii="Arial" w:hAnsi="Arial" w:hint="default"/>
      </w:rPr>
    </w:lvl>
    <w:lvl w:ilvl="7" w:tplc="47D4DF46" w:tentative="1">
      <w:start w:val="1"/>
      <w:numFmt w:val="bullet"/>
      <w:lvlText w:val="•"/>
      <w:lvlJc w:val="left"/>
      <w:pPr>
        <w:tabs>
          <w:tab w:val="num" w:pos="5760"/>
        </w:tabs>
        <w:ind w:left="5760" w:hanging="360"/>
      </w:pPr>
      <w:rPr>
        <w:rFonts w:ascii="Arial" w:hAnsi="Arial" w:hint="default"/>
      </w:rPr>
    </w:lvl>
    <w:lvl w:ilvl="8" w:tplc="1EFC1D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020163"/>
    <w:multiLevelType w:val="hybridMultilevel"/>
    <w:tmpl w:val="917CC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0D2B75"/>
    <w:multiLevelType w:val="hybridMultilevel"/>
    <w:tmpl w:val="C9DEC6FA"/>
    <w:lvl w:ilvl="0" w:tplc="E004AED6">
      <w:start w:val="1"/>
      <w:numFmt w:val="bullet"/>
      <w:lvlText w:val="•"/>
      <w:lvlJc w:val="left"/>
      <w:pPr>
        <w:tabs>
          <w:tab w:val="num" w:pos="720"/>
        </w:tabs>
        <w:ind w:left="720" w:hanging="360"/>
      </w:pPr>
      <w:rPr>
        <w:rFonts w:ascii="Arial" w:hAnsi="Arial" w:hint="default"/>
      </w:rPr>
    </w:lvl>
    <w:lvl w:ilvl="1" w:tplc="D7C05DCE" w:tentative="1">
      <w:start w:val="1"/>
      <w:numFmt w:val="bullet"/>
      <w:lvlText w:val="•"/>
      <w:lvlJc w:val="left"/>
      <w:pPr>
        <w:tabs>
          <w:tab w:val="num" w:pos="1440"/>
        </w:tabs>
        <w:ind w:left="1440" w:hanging="360"/>
      </w:pPr>
      <w:rPr>
        <w:rFonts w:ascii="Arial" w:hAnsi="Arial" w:hint="default"/>
      </w:rPr>
    </w:lvl>
    <w:lvl w:ilvl="2" w:tplc="2B9EBC1A">
      <w:numFmt w:val="bullet"/>
      <w:lvlText w:val="•"/>
      <w:lvlJc w:val="left"/>
      <w:pPr>
        <w:tabs>
          <w:tab w:val="num" w:pos="2160"/>
        </w:tabs>
        <w:ind w:left="2160" w:hanging="360"/>
      </w:pPr>
      <w:rPr>
        <w:rFonts w:ascii="Arial" w:hAnsi="Arial" w:hint="default"/>
      </w:rPr>
    </w:lvl>
    <w:lvl w:ilvl="3" w:tplc="C71AA5D2" w:tentative="1">
      <w:start w:val="1"/>
      <w:numFmt w:val="bullet"/>
      <w:lvlText w:val="•"/>
      <w:lvlJc w:val="left"/>
      <w:pPr>
        <w:tabs>
          <w:tab w:val="num" w:pos="2880"/>
        </w:tabs>
        <w:ind w:left="2880" w:hanging="360"/>
      </w:pPr>
      <w:rPr>
        <w:rFonts w:ascii="Arial" w:hAnsi="Arial" w:hint="default"/>
      </w:rPr>
    </w:lvl>
    <w:lvl w:ilvl="4" w:tplc="DC0C5136" w:tentative="1">
      <w:start w:val="1"/>
      <w:numFmt w:val="bullet"/>
      <w:lvlText w:val="•"/>
      <w:lvlJc w:val="left"/>
      <w:pPr>
        <w:tabs>
          <w:tab w:val="num" w:pos="3600"/>
        </w:tabs>
        <w:ind w:left="3600" w:hanging="360"/>
      </w:pPr>
      <w:rPr>
        <w:rFonts w:ascii="Arial" w:hAnsi="Arial" w:hint="default"/>
      </w:rPr>
    </w:lvl>
    <w:lvl w:ilvl="5" w:tplc="F54E4E36" w:tentative="1">
      <w:start w:val="1"/>
      <w:numFmt w:val="bullet"/>
      <w:lvlText w:val="•"/>
      <w:lvlJc w:val="left"/>
      <w:pPr>
        <w:tabs>
          <w:tab w:val="num" w:pos="4320"/>
        </w:tabs>
        <w:ind w:left="4320" w:hanging="360"/>
      </w:pPr>
      <w:rPr>
        <w:rFonts w:ascii="Arial" w:hAnsi="Arial" w:hint="default"/>
      </w:rPr>
    </w:lvl>
    <w:lvl w:ilvl="6" w:tplc="CED434DE" w:tentative="1">
      <w:start w:val="1"/>
      <w:numFmt w:val="bullet"/>
      <w:lvlText w:val="•"/>
      <w:lvlJc w:val="left"/>
      <w:pPr>
        <w:tabs>
          <w:tab w:val="num" w:pos="5040"/>
        </w:tabs>
        <w:ind w:left="5040" w:hanging="360"/>
      </w:pPr>
      <w:rPr>
        <w:rFonts w:ascii="Arial" w:hAnsi="Arial" w:hint="default"/>
      </w:rPr>
    </w:lvl>
    <w:lvl w:ilvl="7" w:tplc="77D0F618" w:tentative="1">
      <w:start w:val="1"/>
      <w:numFmt w:val="bullet"/>
      <w:lvlText w:val="•"/>
      <w:lvlJc w:val="left"/>
      <w:pPr>
        <w:tabs>
          <w:tab w:val="num" w:pos="5760"/>
        </w:tabs>
        <w:ind w:left="5760" w:hanging="360"/>
      </w:pPr>
      <w:rPr>
        <w:rFonts w:ascii="Arial" w:hAnsi="Arial" w:hint="default"/>
      </w:rPr>
    </w:lvl>
    <w:lvl w:ilvl="8" w:tplc="9500B1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22C50D31"/>
    <w:multiLevelType w:val="hybridMultilevel"/>
    <w:tmpl w:val="D3E6BD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F57980"/>
    <w:multiLevelType w:val="hybridMultilevel"/>
    <w:tmpl w:val="8FD45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4B328C"/>
    <w:multiLevelType w:val="hybridMultilevel"/>
    <w:tmpl w:val="CD30692C"/>
    <w:lvl w:ilvl="0" w:tplc="239EB480">
      <w:start w:val="1"/>
      <w:numFmt w:val="bullet"/>
      <w:lvlText w:val="•"/>
      <w:lvlJc w:val="left"/>
      <w:pPr>
        <w:tabs>
          <w:tab w:val="num" w:pos="720"/>
        </w:tabs>
        <w:ind w:left="720" w:hanging="360"/>
      </w:pPr>
      <w:rPr>
        <w:rFonts w:ascii="Arial" w:hAnsi="Arial" w:hint="default"/>
      </w:rPr>
    </w:lvl>
    <w:lvl w:ilvl="1" w:tplc="3D3693A8">
      <w:start w:val="1"/>
      <w:numFmt w:val="bullet"/>
      <w:lvlText w:val="•"/>
      <w:lvlJc w:val="left"/>
      <w:pPr>
        <w:tabs>
          <w:tab w:val="num" w:pos="1440"/>
        </w:tabs>
        <w:ind w:left="1440" w:hanging="360"/>
      </w:pPr>
      <w:rPr>
        <w:rFonts w:ascii="Arial" w:hAnsi="Arial" w:hint="default"/>
      </w:rPr>
    </w:lvl>
    <w:lvl w:ilvl="2" w:tplc="0DB4FC22">
      <w:numFmt w:val="bullet"/>
      <w:lvlText w:val="•"/>
      <w:lvlJc w:val="left"/>
      <w:pPr>
        <w:tabs>
          <w:tab w:val="num" w:pos="2160"/>
        </w:tabs>
        <w:ind w:left="2160" w:hanging="360"/>
      </w:pPr>
      <w:rPr>
        <w:rFonts w:ascii="Arial" w:hAnsi="Arial" w:hint="default"/>
      </w:rPr>
    </w:lvl>
    <w:lvl w:ilvl="3" w:tplc="6D2A735E" w:tentative="1">
      <w:start w:val="1"/>
      <w:numFmt w:val="bullet"/>
      <w:lvlText w:val="•"/>
      <w:lvlJc w:val="left"/>
      <w:pPr>
        <w:tabs>
          <w:tab w:val="num" w:pos="2880"/>
        </w:tabs>
        <w:ind w:left="2880" w:hanging="360"/>
      </w:pPr>
      <w:rPr>
        <w:rFonts w:ascii="Arial" w:hAnsi="Arial" w:hint="default"/>
      </w:rPr>
    </w:lvl>
    <w:lvl w:ilvl="4" w:tplc="4E544A72" w:tentative="1">
      <w:start w:val="1"/>
      <w:numFmt w:val="bullet"/>
      <w:lvlText w:val="•"/>
      <w:lvlJc w:val="left"/>
      <w:pPr>
        <w:tabs>
          <w:tab w:val="num" w:pos="3600"/>
        </w:tabs>
        <w:ind w:left="3600" w:hanging="360"/>
      </w:pPr>
      <w:rPr>
        <w:rFonts w:ascii="Arial" w:hAnsi="Arial" w:hint="default"/>
      </w:rPr>
    </w:lvl>
    <w:lvl w:ilvl="5" w:tplc="6FE4137C" w:tentative="1">
      <w:start w:val="1"/>
      <w:numFmt w:val="bullet"/>
      <w:lvlText w:val="•"/>
      <w:lvlJc w:val="left"/>
      <w:pPr>
        <w:tabs>
          <w:tab w:val="num" w:pos="4320"/>
        </w:tabs>
        <w:ind w:left="4320" w:hanging="360"/>
      </w:pPr>
      <w:rPr>
        <w:rFonts w:ascii="Arial" w:hAnsi="Arial" w:hint="default"/>
      </w:rPr>
    </w:lvl>
    <w:lvl w:ilvl="6" w:tplc="C7C8EB18" w:tentative="1">
      <w:start w:val="1"/>
      <w:numFmt w:val="bullet"/>
      <w:lvlText w:val="•"/>
      <w:lvlJc w:val="left"/>
      <w:pPr>
        <w:tabs>
          <w:tab w:val="num" w:pos="5040"/>
        </w:tabs>
        <w:ind w:left="5040" w:hanging="360"/>
      </w:pPr>
      <w:rPr>
        <w:rFonts w:ascii="Arial" w:hAnsi="Arial" w:hint="default"/>
      </w:rPr>
    </w:lvl>
    <w:lvl w:ilvl="7" w:tplc="99C6BDA0" w:tentative="1">
      <w:start w:val="1"/>
      <w:numFmt w:val="bullet"/>
      <w:lvlText w:val="•"/>
      <w:lvlJc w:val="left"/>
      <w:pPr>
        <w:tabs>
          <w:tab w:val="num" w:pos="5760"/>
        </w:tabs>
        <w:ind w:left="5760" w:hanging="360"/>
      </w:pPr>
      <w:rPr>
        <w:rFonts w:ascii="Arial" w:hAnsi="Arial" w:hint="default"/>
      </w:rPr>
    </w:lvl>
    <w:lvl w:ilvl="8" w:tplc="53B26A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D2BC1"/>
    <w:multiLevelType w:val="hybridMultilevel"/>
    <w:tmpl w:val="959E4628"/>
    <w:lvl w:ilvl="0" w:tplc="C50E58EC">
      <w:start w:val="1"/>
      <w:numFmt w:val="bullet"/>
      <w:lvlText w:val="•"/>
      <w:lvlJc w:val="left"/>
      <w:pPr>
        <w:tabs>
          <w:tab w:val="num" w:pos="720"/>
        </w:tabs>
        <w:ind w:left="720" w:hanging="360"/>
      </w:pPr>
      <w:rPr>
        <w:rFonts w:ascii="Arial" w:hAnsi="Arial" w:hint="default"/>
      </w:rPr>
    </w:lvl>
    <w:lvl w:ilvl="1" w:tplc="C82A9A70">
      <w:numFmt w:val="bullet"/>
      <w:lvlText w:val="•"/>
      <w:lvlJc w:val="left"/>
      <w:pPr>
        <w:tabs>
          <w:tab w:val="num" w:pos="1440"/>
        </w:tabs>
        <w:ind w:left="1440" w:hanging="360"/>
      </w:pPr>
      <w:rPr>
        <w:rFonts w:ascii="Arial" w:hAnsi="Arial" w:hint="default"/>
      </w:rPr>
    </w:lvl>
    <w:lvl w:ilvl="2" w:tplc="55260634" w:tentative="1">
      <w:start w:val="1"/>
      <w:numFmt w:val="bullet"/>
      <w:lvlText w:val="•"/>
      <w:lvlJc w:val="left"/>
      <w:pPr>
        <w:tabs>
          <w:tab w:val="num" w:pos="2160"/>
        </w:tabs>
        <w:ind w:left="2160" w:hanging="360"/>
      </w:pPr>
      <w:rPr>
        <w:rFonts w:ascii="Arial" w:hAnsi="Arial" w:hint="default"/>
      </w:rPr>
    </w:lvl>
    <w:lvl w:ilvl="3" w:tplc="401CC0B4" w:tentative="1">
      <w:start w:val="1"/>
      <w:numFmt w:val="bullet"/>
      <w:lvlText w:val="•"/>
      <w:lvlJc w:val="left"/>
      <w:pPr>
        <w:tabs>
          <w:tab w:val="num" w:pos="2880"/>
        </w:tabs>
        <w:ind w:left="2880" w:hanging="360"/>
      </w:pPr>
      <w:rPr>
        <w:rFonts w:ascii="Arial" w:hAnsi="Arial" w:hint="default"/>
      </w:rPr>
    </w:lvl>
    <w:lvl w:ilvl="4" w:tplc="51E0985E" w:tentative="1">
      <w:start w:val="1"/>
      <w:numFmt w:val="bullet"/>
      <w:lvlText w:val="•"/>
      <w:lvlJc w:val="left"/>
      <w:pPr>
        <w:tabs>
          <w:tab w:val="num" w:pos="3600"/>
        </w:tabs>
        <w:ind w:left="3600" w:hanging="360"/>
      </w:pPr>
      <w:rPr>
        <w:rFonts w:ascii="Arial" w:hAnsi="Arial" w:hint="default"/>
      </w:rPr>
    </w:lvl>
    <w:lvl w:ilvl="5" w:tplc="DCFC2BE4" w:tentative="1">
      <w:start w:val="1"/>
      <w:numFmt w:val="bullet"/>
      <w:lvlText w:val="•"/>
      <w:lvlJc w:val="left"/>
      <w:pPr>
        <w:tabs>
          <w:tab w:val="num" w:pos="4320"/>
        </w:tabs>
        <w:ind w:left="4320" w:hanging="360"/>
      </w:pPr>
      <w:rPr>
        <w:rFonts w:ascii="Arial" w:hAnsi="Arial" w:hint="default"/>
      </w:rPr>
    </w:lvl>
    <w:lvl w:ilvl="6" w:tplc="0D9443CC" w:tentative="1">
      <w:start w:val="1"/>
      <w:numFmt w:val="bullet"/>
      <w:lvlText w:val="•"/>
      <w:lvlJc w:val="left"/>
      <w:pPr>
        <w:tabs>
          <w:tab w:val="num" w:pos="5040"/>
        </w:tabs>
        <w:ind w:left="5040" w:hanging="360"/>
      </w:pPr>
      <w:rPr>
        <w:rFonts w:ascii="Arial" w:hAnsi="Arial" w:hint="default"/>
      </w:rPr>
    </w:lvl>
    <w:lvl w:ilvl="7" w:tplc="660AEAD8" w:tentative="1">
      <w:start w:val="1"/>
      <w:numFmt w:val="bullet"/>
      <w:lvlText w:val="•"/>
      <w:lvlJc w:val="left"/>
      <w:pPr>
        <w:tabs>
          <w:tab w:val="num" w:pos="5760"/>
        </w:tabs>
        <w:ind w:left="5760" w:hanging="360"/>
      </w:pPr>
      <w:rPr>
        <w:rFonts w:ascii="Arial" w:hAnsi="Arial" w:hint="default"/>
      </w:rPr>
    </w:lvl>
    <w:lvl w:ilvl="8" w:tplc="EBAE07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8E3260"/>
    <w:multiLevelType w:val="hybridMultilevel"/>
    <w:tmpl w:val="1CD450E8"/>
    <w:lvl w:ilvl="0" w:tplc="04090011">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15:restartNumberingAfterBreak="0">
    <w:nsid w:val="53C334F2"/>
    <w:multiLevelType w:val="hybridMultilevel"/>
    <w:tmpl w:val="B3D468C0"/>
    <w:lvl w:ilvl="0" w:tplc="206AD5C4">
      <w:start w:val="1"/>
      <w:numFmt w:val="bullet"/>
      <w:lvlText w:val="•"/>
      <w:lvlJc w:val="left"/>
      <w:pPr>
        <w:tabs>
          <w:tab w:val="num" w:pos="720"/>
        </w:tabs>
        <w:ind w:left="720" w:hanging="360"/>
      </w:pPr>
      <w:rPr>
        <w:rFonts w:ascii="Arial" w:hAnsi="Arial" w:hint="default"/>
      </w:rPr>
    </w:lvl>
    <w:lvl w:ilvl="1" w:tplc="556217FA" w:tentative="1">
      <w:start w:val="1"/>
      <w:numFmt w:val="bullet"/>
      <w:lvlText w:val="•"/>
      <w:lvlJc w:val="left"/>
      <w:pPr>
        <w:tabs>
          <w:tab w:val="num" w:pos="1440"/>
        </w:tabs>
        <w:ind w:left="1440" w:hanging="360"/>
      </w:pPr>
      <w:rPr>
        <w:rFonts w:ascii="Arial" w:hAnsi="Arial" w:hint="default"/>
      </w:rPr>
    </w:lvl>
    <w:lvl w:ilvl="2" w:tplc="584000EC" w:tentative="1">
      <w:start w:val="1"/>
      <w:numFmt w:val="bullet"/>
      <w:lvlText w:val="•"/>
      <w:lvlJc w:val="left"/>
      <w:pPr>
        <w:tabs>
          <w:tab w:val="num" w:pos="2160"/>
        </w:tabs>
        <w:ind w:left="2160" w:hanging="360"/>
      </w:pPr>
      <w:rPr>
        <w:rFonts w:ascii="Arial" w:hAnsi="Arial" w:hint="default"/>
      </w:rPr>
    </w:lvl>
    <w:lvl w:ilvl="3" w:tplc="CA9AF25A" w:tentative="1">
      <w:start w:val="1"/>
      <w:numFmt w:val="bullet"/>
      <w:lvlText w:val="•"/>
      <w:lvlJc w:val="left"/>
      <w:pPr>
        <w:tabs>
          <w:tab w:val="num" w:pos="2880"/>
        </w:tabs>
        <w:ind w:left="2880" w:hanging="360"/>
      </w:pPr>
      <w:rPr>
        <w:rFonts w:ascii="Arial" w:hAnsi="Arial" w:hint="default"/>
      </w:rPr>
    </w:lvl>
    <w:lvl w:ilvl="4" w:tplc="1D9C4848" w:tentative="1">
      <w:start w:val="1"/>
      <w:numFmt w:val="bullet"/>
      <w:lvlText w:val="•"/>
      <w:lvlJc w:val="left"/>
      <w:pPr>
        <w:tabs>
          <w:tab w:val="num" w:pos="3600"/>
        </w:tabs>
        <w:ind w:left="3600" w:hanging="360"/>
      </w:pPr>
      <w:rPr>
        <w:rFonts w:ascii="Arial" w:hAnsi="Arial" w:hint="default"/>
      </w:rPr>
    </w:lvl>
    <w:lvl w:ilvl="5" w:tplc="744AA04C" w:tentative="1">
      <w:start w:val="1"/>
      <w:numFmt w:val="bullet"/>
      <w:lvlText w:val="•"/>
      <w:lvlJc w:val="left"/>
      <w:pPr>
        <w:tabs>
          <w:tab w:val="num" w:pos="4320"/>
        </w:tabs>
        <w:ind w:left="4320" w:hanging="360"/>
      </w:pPr>
      <w:rPr>
        <w:rFonts w:ascii="Arial" w:hAnsi="Arial" w:hint="default"/>
      </w:rPr>
    </w:lvl>
    <w:lvl w:ilvl="6" w:tplc="F61649BA" w:tentative="1">
      <w:start w:val="1"/>
      <w:numFmt w:val="bullet"/>
      <w:lvlText w:val="•"/>
      <w:lvlJc w:val="left"/>
      <w:pPr>
        <w:tabs>
          <w:tab w:val="num" w:pos="5040"/>
        </w:tabs>
        <w:ind w:left="5040" w:hanging="360"/>
      </w:pPr>
      <w:rPr>
        <w:rFonts w:ascii="Arial" w:hAnsi="Arial" w:hint="default"/>
      </w:rPr>
    </w:lvl>
    <w:lvl w:ilvl="7" w:tplc="F09293B4" w:tentative="1">
      <w:start w:val="1"/>
      <w:numFmt w:val="bullet"/>
      <w:lvlText w:val="•"/>
      <w:lvlJc w:val="left"/>
      <w:pPr>
        <w:tabs>
          <w:tab w:val="num" w:pos="5760"/>
        </w:tabs>
        <w:ind w:left="5760" w:hanging="360"/>
      </w:pPr>
      <w:rPr>
        <w:rFonts w:ascii="Arial" w:hAnsi="Arial" w:hint="default"/>
      </w:rPr>
    </w:lvl>
    <w:lvl w:ilvl="8" w:tplc="0F1630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434CE3"/>
    <w:multiLevelType w:val="hybridMultilevel"/>
    <w:tmpl w:val="7C507542"/>
    <w:lvl w:ilvl="0" w:tplc="04090011">
      <w:start w:val="1"/>
      <w:numFmt w:val="decimal"/>
      <w:lvlText w:val="%1)"/>
      <w:lvlJc w:val="left"/>
      <w:pPr>
        <w:ind w:left="620" w:hanging="360"/>
      </w:p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26" w15:restartNumberingAfterBreak="0">
    <w:nsid w:val="63CD06F2"/>
    <w:multiLevelType w:val="hybridMultilevel"/>
    <w:tmpl w:val="606EB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tentative="1">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63167"/>
    <w:multiLevelType w:val="hybridMultilevel"/>
    <w:tmpl w:val="1CD450E8"/>
    <w:lvl w:ilvl="0" w:tplc="04090011">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4"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8"/>
  </w:num>
  <w:num w:numId="4">
    <w:abstractNumId w:val="29"/>
  </w:num>
  <w:num w:numId="5">
    <w:abstractNumId w:val="28"/>
  </w:num>
  <w:num w:numId="6">
    <w:abstractNumId w:val="13"/>
  </w:num>
  <w:num w:numId="7">
    <w:abstractNumId w:val="22"/>
  </w:num>
  <w:num w:numId="8">
    <w:abstractNumId w:val="35"/>
  </w:num>
  <w:num w:numId="9">
    <w:abstractNumId w:val="12"/>
  </w:num>
  <w:num w:numId="10">
    <w:abstractNumId w:val="31"/>
  </w:num>
  <w:num w:numId="11">
    <w:abstractNumId w:val="7"/>
  </w:num>
  <w:num w:numId="12">
    <w:abstractNumId w:val="19"/>
  </w:num>
  <w:num w:numId="13">
    <w:abstractNumId w:val="14"/>
  </w:num>
  <w:num w:numId="14">
    <w:abstractNumId w:val="30"/>
  </w:num>
  <w:num w:numId="15">
    <w:abstractNumId w:val="32"/>
  </w:num>
  <w:num w:numId="16">
    <w:abstractNumId w:val="0"/>
  </w:num>
  <w:num w:numId="17">
    <w:abstractNumId w:val="6"/>
  </w:num>
  <w:num w:numId="18">
    <w:abstractNumId w:val="20"/>
  </w:num>
  <w:num w:numId="19">
    <w:abstractNumId w:val="10"/>
  </w:num>
  <w:num w:numId="20">
    <w:abstractNumId w:val="34"/>
  </w:num>
  <w:num w:numId="21">
    <w:abstractNumId w:val="11"/>
  </w:num>
  <w:num w:numId="22">
    <w:abstractNumId w:val="3"/>
  </w:num>
  <w:num w:numId="23">
    <w:abstractNumId w:val="24"/>
  </w:num>
  <w:num w:numId="24">
    <w:abstractNumId w:val="16"/>
  </w:num>
  <w:num w:numId="25">
    <w:abstractNumId w:val="4"/>
  </w:num>
  <w:num w:numId="26">
    <w:abstractNumId w:val="1"/>
  </w:num>
  <w:num w:numId="27">
    <w:abstractNumId w:val="27"/>
  </w:num>
  <w:num w:numId="28">
    <w:abstractNumId w:val="8"/>
  </w:num>
  <w:num w:numId="29">
    <w:abstractNumId w:val="2"/>
  </w:num>
  <w:num w:numId="30">
    <w:abstractNumId w:val="21"/>
  </w:num>
  <w:num w:numId="31">
    <w:abstractNumId w:val="23"/>
  </w:num>
  <w:num w:numId="32">
    <w:abstractNumId w:val="25"/>
  </w:num>
  <w:num w:numId="33">
    <w:abstractNumId w:val="33"/>
  </w:num>
  <w:num w:numId="34">
    <w:abstractNumId w:val="26"/>
  </w:num>
  <w:num w:numId="35">
    <w:abstractNumId w:val="15"/>
  </w:num>
  <w:num w:numId="3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BE1"/>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83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5FB2"/>
    <w:rsid w:val="0009612A"/>
    <w:rsid w:val="000962AC"/>
    <w:rsid w:val="000967AD"/>
    <w:rsid w:val="00096EBF"/>
    <w:rsid w:val="000973F5"/>
    <w:rsid w:val="00097608"/>
    <w:rsid w:val="00097838"/>
    <w:rsid w:val="0009783A"/>
    <w:rsid w:val="00097C02"/>
    <w:rsid w:val="000A016B"/>
    <w:rsid w:val="000A16D1"/>
    <w:rsid w:val="000A1CF5"/>
    <w:rsid w:val="000A20A0"/>
    <w:rsid w:val="000A24C2"/>
    <w:rsid w:val="000A2529"/>
    <w:rsid w:val="000A2CB6"/>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29B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6FA9"/>
    <w:rsid w:val="000C7058"/>
    <w:rsid w:val="000C7253"/>
    <w:rsid w:val="000C7687"/>
    <w:rsid w:val="000C7887"/>
    <w:rsid w:val="000C7C7C"/>
    <w:rsid w:val="000D02AA"/>
    <w:rsid w:val="000D1172"/>
    <w:rsid w:val="000D12D4"/>
    <w:rsid w:val="000D1FEC"/>
    <w:rsid w:val="000D22DB"/>
    <w:rsid w:val="000D2359"/>
    <w:rsid w:val="000D2BCF"/>
    <w:rsid w:val="000D31FE"/>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8CC"/>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66E8"/>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57DC1"/>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C4B"/>
    <w:rsid w:val="00167F46"/>
    <w:rsid w:val="0017023A"/>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52C5"/>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3FBF"/>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59"/>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D06"/>
    <w:rsid w:val="001C5F49"/>
    <w:rsid w:val="001C614F"/>
    <w:rsid w:val="001C650E"/>
    <w:rsid w:val="001C6572"/>
    <w:rsid w:val="001C66BA"/>
    <w:rsid w:val="001C77C2"/>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5F72"/>
    <w:rsid w:val="001D6045"/>
    <w:rsid w:val="001D6481"/>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C9B"/>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CCE"/>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BF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254C"/>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96"/>
    <w:rsid w:val="00276DBF"/>
    <w:rsid w:val="00277990"/>
    <w:rsid w:val="00277BD6"/>
    <w:rsid w:val="00277DDF"/>
    <w:rsid w:val="00280251"/>
    <w:rsid w:val="00280606"/>
    <w:rsid w:val="00280B47"/>
    <w:rsid w:val="00280BA2"/>
    <w:rsid w:val="00280EFC"/>
    <w:rsid w:val="0028161C"/>
    <w:rsid w:val="002816B9"/>
    <w:rsid w:val="002818CC"/>
    <w:rsid w:val="00281E70"/>
    <w:rsid w:val="0028230A"/>
    <w:rsid w:val="0028277B"/>
    <w:rsid w:val="00282812"/>
    <w:rsid w:val="00282F64"/>
    <w:rsid w:val="00283662"/>
    <w:rsid w:val="00283C23"/>
    <w:rsid w:val="00285573"/>
    <w:rsid w:val="0028585A"/>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0E0C"/>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434"/>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1B"/>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47E"/>
    <w:rsid w:val="0032059F"/>
    <w:rsid w:val="00320B8D"/>
    <w:rsid w:val="00320D8F"/>
    <w:rsid w:val="00321B37"/>
    <w:rsid w:val="00321EF5"/>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6F5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C46"/>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346"/>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3FE"/>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38"/>
    <w:rsid w:val="00412A80"/>
    <w:rsid w:val="00412C67"/>
    <w:rsid w:val="00412F25"/>
    <w:rsid w:val="004138D2"/>
    <w:rsid w:val="00413CB5"/>
    <w:rsid w:val="00414585"/>
    <w:rsid w:val="00414B81"/>
    <w:rsid w:val="00414DE3"/>
    <w:rsid w:val="00415045"/>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A3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657"/>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037"/>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6BDB"/>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8C4"/>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15"/>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520"/>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BF9"/>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1A6"/>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56C0"/>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A82"/>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5D4D"/>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37BF7"/>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8F9"/>
    <w:rsid w:val="00552C55"/>
    <w:rsid w:val="00552D5F"/>
    <w:rsid w:val="00552EA4"/>
    <w:rsid w:val="005531A4"/>
    <w:rsid w:val="00553677"/>
    <w:rsid w:val="005547A3"/>
    <w:rsid w:val="00554842"/>
    <w:rsid w:val="00554978"/>
    <w:rsid w:val="005549B1"/>
    <w:rsid w:val="00554F56"/>
    <w:rsid w:val="00554FBA"/>
    <w:rsid w:val="00555005"/>
    <w:rsid w:val="00555B20"/>
    <w:rsid w:val="00555D28"/>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76"/>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379"/>
    <w:rsid w:val="005864FA"/>
    <w:rsid w:val="00586956"/>
    <w:rsid w:val="00586B16"/>
    <w:rsid w:val="00586B2C"/>
    <w:rsid w:val="00586C3D"/>
    <w:rsid w:val="0058730A"/>
    <w:rsid w:val="005873F2"/>
    <w:rsid w:val="00587942"/>
    <w:rsid w:val="00590164"/>
    <w:rsid w:val="005902F9"/>
    <w:rsid w:val="00590995"/>
    <w:rsid w:val="00590A5C"/>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4F77"/>
    <w:rsid w:val="005C50C4"/>
    <w:rsid w:val="005C5490"/>
    <w:rsid w:val="005C571B"/>
    <w:rsid w:val="005C5B5A"/>
    <w:rsid w:val="005C5D6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1ECC"/>
    <w:rsid w:val="005E2050"/>
    <w:rsid w:val="005E22F1"/>
    <w:rsid w:val="005E37E2"/>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219"/>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44A"/>
    <w:rsid w:val="00633555"/>
    <w:rsid w:val="00633786"/>
    <w:rsid w:val="00633CB5"/>
    <w:rsid w:val="00634B1E"/>
    <w:rsid w:val="00634B66"/>
    <w:rsid w:val="00635159"/>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0D6"/>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5EB"/>
    <w:rsid w:val="006667C8"/>
    <w:rsid w:val="00666869"/>
    <w:rsid w:val="00666A8C"/>
    <w:rsid w:val="00666F9C"/>
    <w:rsid w:val="0066735F"/>
    <w:rsid w:val="00667547"/>
    <w:rsid w:val="00670524"/>
    <w:rsid w:val="00671161"/>
    <w:rsid w:val="006719B3"/>
    <w:rsid w:val="00672438"/>
    <w:rsid w:val="0067271D"/>
    <w:rsid w:val="00672918"/>
    <w:rsid w:val="006729B4"/>
    <w:rsid w:val="00673291"/>
    <w:rsid w:val="006740EF"/>
    <w:rsid w:val="0067430E"/>
    <w:rsid w:val="0067461A"/>
    <w:rsid w:val="006755C2"/>
    <w:rsid w:val="00675884"/>
    <w:rsid w:val="006758D5"/>
    <w:rsid w:val="00675C27"/>
    <w:rsid w:val="00675F92"/>
    <w:rsid w:val="0067691F"/>
    <w:rsid w:val="006772B6"/>
    <w:rsid w:val="0067736E"/>
    <w:rsid w:val="00677371"/>
    <w:rsid w:val="0067751B"/>
    <w:rsid w:val="00677832"/>
    <w:rsid w:val="00677902"/>
    <w:rsid w:val="006808AE"/>
    <w:rsid w:val="00680B4A"/>
    <w:rsid w:val="00680E60"/>
    <w:rsid w:val="00681722"/>
    <w:rsid w:val="0068176D"/>
    <w:rsid w:val="00681E77"/>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A03"/>
    <w:rsid w:val="00691E38"/>
    <w:rsid w:val="00691FB5"/>
    <w:rsid w:val="006930A3"/>
    <w:rsid w:val="006933C9"/>
    <w:rsid w:val="00693B40"/>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06"/>
    <w:rsid w:val="006A6D6C"/>
    <w:rsid w:val="006A7836"/>
    <w:rsid w:val="006A78F2"/>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AF0"/>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D2B"/>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2993"/>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5876"/>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03BA"/>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375E"/>
    <w:rsid w:val="007640D8"/>
    <w:rsid w:val="00764778"/>
    <w:rsid w:val="00765421"/>
    <w:rsid w:val="0076546D"/>
    <w:rsid w:val="00765592"/>
    <w:rsid w:val="007656E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635"/>
    <w:rsid w:val="00793C1D"/>
    <w:rsid w:val="00793E12"/>
    <w:rsid w:val="007941CF"/>
    <w:rsid w:val="0079433A"/>
    <w:rsid w:val="007947EF"/>
    <w:rsid w:val="0079523C"/>
    <w:rsid w:val="007958B9"/>
    <w:rsid w:val="00795B34"/>
    <w:rsid w:val="00795D15"/>
    <w:rsid w:val="00796765"/>
    <w:rsid w:val="00796DD8"/>
    <w:rsid w:val="00797813"/>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D87"/>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1B"/>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186"/>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207"/>
    <w:rsid w:val="00857692"/>
    <w:rsid w:val="00857A1F"/>
    <w:rsid w:val="00857ABD"/>
    <w:rsid w:val="00860A08"/>
    <w:rsid w:val="0086252F"/>
    <w:rsid w:val="00862B09"/>
    <w:rsid w:val="00862FFD"/>
    <w:rsid w:val="00863247"/>
    <w:rsid w:val="00863423"/>
    <w:rsid w:val="00863426"/>
    <w:rsid w:val="00864689"/>
    <w:rsid w:val="0086537C"/>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87CA9"/>
    <w:rsid w:val="008912C9"/>
    <w:rsid w:val="00891843"/>
    <w:rsid w:val="00892543"/>
    <w:rsid w:val="008929FD"/>
    <w:rsid w:val="00892A58"/>
    <w:rsid w:val="00892CBB"/>
    <w:rsid w:val="00892F81"/>
    <w:rsid w:val="0089376D"/>
    <w:rsid w:val="00893D09"/>
    <w:rsid w:val="00893F94"/>
    <w:rsid w:val="00894877"/>
    <w:rsid w:val="00894906"/>
    <w:rsid w:val="00895049"/>
    <w:rsid w:val="008954BB"/>
    <w:rsid w:val="0089580A"/>
    <w:rsid w:val="00895822"/>
    <w:rsid w:val="0089582D"/>
    <w:rsid w:val="00895A8B"/>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4F7E"/>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5F67"/>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0E7"/>
    <w:rsid w:val="008C6315"/>
    <w:rsid w:val="008C6434"/>
    <w:rsid w:val="008C6F02"/>
    <w:rsid w:val="008C7CC9"/>
    <w:rsid w:val="008D0A2C"/>
    <w:rsid w:val="008D0F24"/>
    <w:rsid w:val="008D10D4"/>
    <w:rsid w:val="008D169B"/>
    <w:rsid w:val="008D28ED"/>
    <w:rsid w:val="008D29C0"/>
    <w:rsid w:val="008D436F"/>
    <w:rsid w:val="008D4E27"/>
    <w:rsid w:val="008D4FDA"/>
    <w:rsid w:val="008D5359"/>
    <w:rsid w:val="008D5B2D"/>
    <w:rsid w:val="008D6FFF"/>
    <w:rsid w:val="008D7410"/>
    <w:rsid w:val="008D745A"/>
    <w:rsid w:val="008E0083"/>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0379"/>
    <w:rsid w:val="008F118B"/>
    <w:rsid w:val="008F19CE"/>
    <w:rsid w:val="008F21B4"/>
    <w:rsid w:val="008F2753"/>
    <w:rsid w:val="008F2F6B"/>
    <w:rsid w:val="008F2F81"/>
    <w:rsid w:val="008F2FFD"/>
    <w:rsid w:val="008F3C0A"/>
    <w:rsid w:val="008F4063"/>
    <w:rsid w:val="008F4110"/>
    <w:rsid w:val="008F4131"/>
    <w:rsid w:val="008F448A"/>
    <w:rsid w:val="008F48E8"/>
    <w:rsid w:val="008F498F"/>
    <w:rsid w:val="008F4C3C"/>
    <w:rsid w:val="008F4E65"/>
    <w:rsid w:val="008F53DC"/>
    <w:rsid w:val="008F5509"/>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066"/>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83B"/>
    <w:rsid w:val="00944791"/>
    <w:rsid w:val="00945B03"/>
    <w:rsid w:val="0094621E"/>
    <w:rsid w:val="00946D00"/>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6B0"/>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0B2"/>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70E"/>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8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4CD"/>
    <w:rsid w:val="009E4618"/>
    <w:rsid w:val="009E47DA"/>
    <w:rsid w:val="009E4812"/>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164"/>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7FE"/>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697"/>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3AE"/>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413"/>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75F"/>
    <w:rsid w:val="00AD1D7A"/>
    <w:rsid w:val="00AD1F68"/>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686"/>
    <w:rsid w:val="00AF3E54"/>
    <w:rsid w:val="00AF4567"/>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4D31"/>
    <w:rsid w:val="00B351BF"/>
    <w:rsid w:val="00B36ABA"/>
    <w:rsid w:val="00B37330"/>
    <w:rsid w:val="00B37649"/>
    <w:rsid w:val="00B37662"/>
    <w:rsid w:val="00B377DD"/>
    <w:rsid w:val="00B37889"/>
    <w:rsid w:val="00B37F54"/>
    <w:rsid w:val="00B40479"/>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2DE3"/>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407"/>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4A2"/>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676D"/>
    <w:rsid w:val="00BD7070"/>
    <w:rsid w:val="00BD7480"/>
    <w:rsid w:val="00BD7495"/>
    <w:rsid w:val="00BE04C7"/>
    <w:rsid w:val="00BE0779"/>
    <w:rsid w:val="00BE0808"/>
    <w:rsid w:val="00BE1945"/>
    <w:rsid w:val="00BE1AFD"/>
    <w:rsid w:val="00BE20EF"/>
    <w:rsid w:val="00BE277C"/>
    <w:rsid w:val="00BE3778"/>
    <w:rsid w:val="00BE38EA"/>
    <w:rsid w:val="00BE3A7A"/>
    <w:rsid w:val="00BE40DA"/>
    <w:rsid w:val="00BE476F"/>
    <w:rsid w:val="00BE4FB9"/>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63B"/>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1FD"/>
    <w:rsid w:val="00C07A01"/>
    <w:rsid w:val="00C07A1B"/>
    <w:rsid w:val="00C103A5"/>
    <w:rsid w:val="00C106F5"/>
    <w:rsid w:val="00C10BB2"/>
    <w:rsid w:val="00C10D94"/>
    <w:rsid w:val="00C11173"/>
    <w:rsid w:val="00C1179C"/>
    <w:rsid w:val="00C127B9"/>
    <w:rsid w:val="00C127DA"/>
    <w:rsid w:val="00C13B9C"/>
    <w:rsid w:val="00C14FFF"/>
    <w:rsid w:val="00C16B52"/>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13F"/>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0EA"/>
    <w:rsid w:val="00C379A7"/>
    <w:rsid w:val="00C37F40"/>
    <w:rsid w:val="00C40C59"/>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B83"/>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39D1"/>
    <w:rsid w:val="00C7417E"/>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4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26F"/>
    <w:rsid w:val="00CC1B2D"/>
    <w:rsid w:val="00CC1F35"/>
    <w:rsid w:val="00CC268C"/>
    <w:rsid w:val="00CC26AC"/>
    <w:rsid w:val="00CC2C6B"/>
    <w:rsid w:val="00CC30BE"/>
    <w:rsid w:val="00CC3301"/>
    <w:rsid w:val="00CC3367"/>
    <w:rsid w:val="00CC3588"/>
    <w:rsid w:val="00CC4182"/>
    <w:rsid w:val="00CC4EBE"/>
    <w:rsid w:val="00CC5393"/>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A20"/>
    <w:rsid w:val="00CE6D23"/>
    <w:rsid w:val="00CE72B9"/>
    <w:rsid w:val="00CE752E"/>
    <w:rsid w:val="00CE7BE0"/>
    <w:rsid w:val="00CF053B"/>
    <w:rsid w:val="00CF07E6"/>
    <w:rsid w:val="00CF0CC0"/>
    <w:rsid w:val="00CF12AA"/>
    <w:rsid w:val="00CF15E7"/>
    <w:rsid w:val="00CF1715"/>
    <w:rsid w:val="00CF200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0CE5"/>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092"/>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2C"/>
    <w:rsid w:val="00D570C2"/>
    <w:rsid w:val="00D610C6"/>
    <w:rsid w:val="00D61428"/>
    <w:rsid w:val="00D61673"/>
    <w:rsid w:val="00D628A0"/>
    <w:rsid w:val="00D63556"/>
    <w:rsid w:val="00D63E3A"/>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9B6"/>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4B8"/>
    <w:rsid w:val="00D8616E"/>
    <w:rsid w:val="00D869CC"/>
    <w:rsid w:val="00D86C34"/>
    <w:rsid w:val="00D90E31"/>
    <w:rsid w:val="00D91D75"/>
    <w:rsid w:val="00D9209E"/>
    <w:rsid w:val="00D92175"/>
    <w:rsid w:val="00D93621"/>
    <w:rsid w:val="00D9370A"/>
    <w:rsid w:val="00D9378E"/>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729"/>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007"/>
    <w:rsid w:val="00DD11F4"/>
    <w:rsid w:val="00DD1860"/>
    <w:rsid w:val="00DD1CD6"/>
    <w:rsid w:val="00DD1EAE"/>
    <w:rsid w:val="00DD2192"/>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06A"/>
    <w:rsid w:val="00DE453A"/>
    <w:rsid w:val="00DE4B21"/>
    <w:rsid w:val="00DE4CFF"/>
    <w:rsid w:val="00DE581C"/>
    <w:rsid w:val="00DE62A3"/>
    <w:rsid w:val="00DE678C"/>
    <w:rsid w:val="00DE67A9"/>
    <w:rsid w:val="00DE6FAD"/>
    <w:rsid w:val="00DE745F"/>
    <w:rsid w:val="00DE79AB"/>
    <w:rsid w:val="00DE7A46"/>
    <w:rsid w:val="00DE7C35"/>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64F"/>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C10"/>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3B1"/>
    <w:rsid w:val="00E30AFA"/>
    <w:rsid w:val="00E31F45"/>
    <w:rsid w:val="00E32132"/>
    <w:rsid w:val="00E32855"/>
    <w:rsid w:val="00E32B29"/>
    <w:rsid w:val="00E33ABD"/>
    <w:rsid w:val="00E33B17"/>
    <w:rsid w:val="00E33EB1"/>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6CFB"/>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CE6"/>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2EC"/>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574"/>
    <w:rsid w:val="00E85AF4"/>
    <w:rsid w:val="00E85FE3"/>
    <w:rsid w:val="00E8639A"/>
    <w:rsid w:val="00E867E2"/>
    <w:rsid w:val="00E86CC3"/>
    <w:rsid w:val="00E86E5D"/>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2D4"/>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5D5"/>
    <w:rsid w:val="00ED2A40"/>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694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980"/>
    <w:rsid w:val="00F51CD4"/>
    <w:rsid w:val="00F51F24"/>
    <w:rsid w:val="00F52E8C"/>
    <w:rsid w:val="00F53293"/>
    <w:rsid w:val="00F535A2"/>
    <w:rsid w:val="00F53BC0"/>
    <w:rsid w:val="00F53F1E"/>
    <w:rsid w:val="00F5606F"/>
    <w:rsid w:val="00F56E8B"/>
    <w:rsid w:val="00F575FF"/>
    <w:rsid w:val="00F60279"/>
    <w:rsid w:val="00F603C0"/>
    <w:rsid w:val="00F60BEF"/>
    <w:rsid w:val="00F615E1"/>
    <w:rsid w:val="00F6195A"/>
    <w:rsid w:val="00F619E6"/>
    <w:rsid w:val="00F61EC6"/>
    <w:rsid w:val="00F62579"/>
    <w:rsid w:val="00F63C33"/>
    <w:rsid w:val="00F652AA"/>
    <w:rsid w:val="00F655F7"/>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84A"/>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E11"/>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C75"/>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60B"/>
    <w:rsid w:val="00FD7F16"/>
    <w:rsid w:val="00FE0AD3"/>
    <w:rsid w:val="00FE1AEB"/>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D31"/>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uiPriority w:val="99"/>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6655679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04760183">
      <w:bodyDiv w:val="1"/>
      <w:marLeft w:val="0"/>
      <w:marRight w:val="0"/>
      <w:marTop w:val="0"/>
      <w:marBottom w:val="0"/>
      <w:divBdr>
        <w:top w:val="none" w:sz="0" w:space="0" w:color="auto"/>
        <w:left w:val="none" w:sz="0" w:space="0" w:color="auto"/>
        <w:bottom w:val="none" w:sz="0" w:space="0" w:color="auto"/>
        <w:right w:val="none" w:sz="0" w:space="0" w:color="auto"/>
      </w:divBdr>
    </w:div>
    <w:div w:id="20691655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58610">
      <w:bodyDiv w:val="1"/>
      <w:marLeft w:val="0"/>
      <w:marRight w:val="0"/>
      <w:marTop w:val="0"/>
      <w:marBottom w:val="0"/>
      <w:divBdr>
        <w:top w:val="none" w:sz="0" w:space="0" w:color="auto"/>
        <w:left w:val="none" w:sz="0" w:space="0" w:color="auto"/>
        <w:bottom w:val="none" w:sz="0" w:space="0" w:color="auto"/>
        <w:right w:val="none" w:sz="0" w:space="0" w:color="auto"/>
      </w:divBdr>
      <w:divsChild>
        <w:div w:id="1688672087">
          <w:marLeft w:val="360"/>
          <w:marRight w:val="0"/>
          <w:marTop w:val="200"/>
          <w:marBottom w:val="0"/>
          <w:divBdr>
            <w:top w:val="none" w:sz="0" w:space="0" w:color="auto"/>
            <w:left w:val="none" w:sz="0" w:space="0" w:color="auto"/>
            <w:bottom w:val="none" w:sz="0" w:space="0" w:color="auto"/>
            <w:right w:val="none" w:sz="0" w:space="0" w:color="auto"/>
          </w:divBdr>
        </w:div>
        <w:div w:id="1407648598">
          <w:marLeft w:val="360"/>
          <w:marRight w:val="0"/>
          <w:marTop w:val="200"/>
          <w:marBottom w:val="0"/>
          <w:divBdr>
            <w:top w:val="none" w:sz="0" w:space="0" w:color="auto"/>
            <w:left w:val="none" w:sz="0" w:space="0" w:color="auto"/>
            <w:bottom w:val="none" w:sz="0" w:space="0" w:color="auto"/>
            <w:right w:val="none" w:sz="0" w:space="0" w:color="auto"/>
          </w:divBdr>
        </w:div>
        <w:div w:id="2021007375">
          <w:marLeft w:val="360"/>
          <w:marRight w:val="0"/>
          <w:marTop w:val="200"/>
          <w:marBottom w:val="0"/>
          <w:divBdr>
            <w:top w:val="none" w:sz="0" w:space="0" w:color="auto"/>
            <w:left w:val="none" w:sz="0" w:space="0" w:color="auto"/>
            <w:bottom w:val="none" w:sz="0" w:space="0" w:color="auto"/>
            <w:right w:val="none" w:sz="0" w:space="0" w:color="auto"/>
          </w:divBdr>
        </w:div>
        <w:div w:id="366298781">
          <w:marLeft w:val="360"/>
          <w:marRight w:val="0"/>
          <w:marTop w:val="2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69308829">
      <w:bodyDiv w:val="1"/>
      <w:marLeft w:val="0"/>
      <w:marRight w:val="0"/>
      <w:marTop w:val="0"/>
      <w:marBottom w:val="0"/>
      <w:divBdr>
        <w:top w:val="none" w:sz="0" w:space="0" w:color="auto"/>
        <w:left w:val="none" w:sz="0" w:space="0" w:color="auto"/>
        <w:bottom w:val="none" w:sz="0" w:space="0" w:color="auto"/>
        <w:right w:val="none" w:sz="0" w:space="0" w:color="auto"/>
      </w:divBdr>
      <w:divsChild>
        <w:div w:id="240139567">
          <w:marLeft w:val="360"/>
          <w:marRight w:val="0"/>
          <w:marTop w:val="200"/>
          <w:marBottom w:val="0"/>
          <w:divBdr>
            <w:top w:val="none" w:sz="0" w:space="0" w:color="auto"/>
            <w:left w:val="none" w:sz="0" w:space="0" w:color="auto"/>
            <w:bottom w:val="none" w:sz="0" w:space="0" w:color="auto"/>
            <w:right w:val="none" w:sz="0" w:space="0" w:color="auto"/>
          </w:divBdr>
        </w:div>
        <w:div w:id="444616381">
          <w:marLeft w:val="1800"/>
          <w:marRight w:val="0"/>
          <w:marTop w:val="100"/>
          <w:marBottom w:val="0"/>
          <w:divBdr>
            <w:top w:val="none" w:sz="0" w:space="0" w:color="auto"/>
            <w:left w:val="none" w:sz="0" w:space="0" w:color="auto"/>
            <w:bottom w:val="none" w:sz="0" w:space="0" w:color="auto"/>
            <w:right w:val="none" w:sz="0" w:space="0" w:color="auto"/>
          </w:divBdr>
        </w:div>
        <w:div w:id="43720051">
          <w:marLeft w:val="1800"/>
          <w:marRight w:val="0"/>
          <w:marTop w:val="100"/>
          <w:marBottom w:val="0"/>
          <w:divBdr>
            <w:top w:val="none" w:sz="0" w:space="0" w:color="auto"/>
            <w:left w:val="none" w:sz="0" w:space="0" w:color="auto"/>
            <w:bottom w:val="none" w:sz="0" w:space="0" w:color="auto"/>
            <w:right w:val="none" w:sz="0" w:space="0" w:color="auto"/>
          </w:divBdr>
        </w:div>
        <w:div w:id="100880400">
          <w:marLeft w:val="1800"/>
          <w:marRight w:val="0"/>
          <w:marTop w:val="100"/>
          <w:marBottom w:val="0"/>
          <w:divBdr>
            <w:top w:val="none" w:sz="0" w:space="0" w:color="auto"/>
            <w:left w:val="none" w:sz="0" w:space="0" w:color="auto"/>
            <w:bottom w:val="none" w:sz="0" w:space="0" w:color="auto"/>
            <w:right w:val="none" w:sz="0" w:space="0" w:color="auto"/>
          </w:divBdr>
        </w:div>
      </w:divsChild>
    </w:div>
    <w:div w:id="370959758">
      <w:bodyDiv w:val="1"/>
      <w:marLeft w:val="0"/>
      <w:marRight w:val="0"/>
      <w:marTop w:val="0"/>
      <w:marBottom w:val="0"/>
      <w:divBdr>
        <w:top w:val="none" w:sz="0" w:space="0" w:color="auto"/>
        <w:left w:val="none" w:sz="0" w:space="0" w:color="auto"/>
        <w:bottom w:val="none" w:sz="0" w:space="0" w:color="auto"/>
        <w:right w:val="none" w:sz="0" w:space="0" w:color="auto"/>
      </w:divBdr>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6920748">
      <w:bodyDiv w:val="1"/>
      <w:marLeft w:val="0"/>
      <w:marRight w:val="0"/>
      <w:marTop w:val="0"/>
      <w:marBottom w:val="0"/>
      <w:divBdr>
        <w:top w:val="none" w:sz="0" w:space="0" w:color="auto"/>
        <w:left w:val="none" w:sz="0" w:space="0" w:color="auto"/>
        <w:bottom w:val="none" w:sz="0" w:space="0" w:color="auto"/>
        <w:right w:val="none" w:sz="0" w:space="0" w:color="auto"/>
      </w:divBdr>
      <w:divsChild>
        <w:div w:id="746463262">
          <w:marLeft w:val="360"/>
          <w:marRight w:val="0"/>
          <w:marTop w:val="200"/>
          <w:marBottom w:val="0"/>
          <w:divBdr>
            <w:top w:val="none" w:sz="0" w:space="0" w:color="auto"/>
            <w:left w:val="none" w:sz="0" w:space="0" w:color="auto"/>
            <w:bottom w:val="none" w:sz="0" w:space="0" w:color="auto"/>
            <w:right w:val="none" w:sz="0" w:space="0" w:color="auto"/>
          </w:divBdr>
        </w:div>
        <w:div w:id="1559320981">
          <w:marLeft w:val="360"/>
          <w:marRight w:val="0"/>
          <w:marTop w:val="200"/>
          <w:marBottom w:val="0"/>
          <w:divBdr>
            <w:top w:val="none" w:sz="0" w:space="0" w:color="auto"/>
            <w:left w:val="none" w:sz="0" w:space="0" w:color="auto"/>
            <w:bottom w:val="none" w:sz="0" w:space="0" w:color="auto"/>
            <w:right w:val="none" w:sz="0" w:space="0" w:color="auto"/>
          </w:divBdr>
        </w:div>
        <w:div w:id="1202087253">
          <w:marLeft w:val="360"/>
          <w:marRight w:val="0"/>
          <w:marTop w:val="200"/>
          <w:marBottom w:val="0"/>
          <w:divBdr>
            <w:top w:val="none" w:sz="0" w:space="0" w:color="auto"/>
            <w:left w:val="none" w:sz="0" w:space="0" w:color="auto"/>
            <w:bottom w:val="none" w:sz="0" w:space="0" w:color="auto"/>
            <w:right w:val="none" w:sz="0" w:space="0" w:color="auto"/>
          </w:divBdr>
        </w:div>
        <w:div w:id="1004867232">
          <w:marLeft w:val="360"/>
          <w:marRight w:val="0"/>
          <w:marTop w:val="200"/>
          <w:marBottom w:val="0"/>
          <w:divBdr>
            <w:top w:val="none" w:sz="0" w:space="0" w:color="auto"/>
            <w:left w:val="none" w:sz="0" w:space="0" w:color="auto"/>
            <w:bottom w:val="none" w:sz="0" w:space="0" w:color="auto"/>
            <w:right w:val="none" w:sz="0" w:space="0" w:color="auto"/>
          </w:divBdr>
        </w:div>
      </w:divsChild>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1350">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0701186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940003">
      <w:bodyDiv w:val="1"/>
      <w:marLeft w:val="0"/>
      <w:marRight w:val="0"/>
      <w:marTop w:val="0"/>
      <w:marBottom w:val="0"/>
      <w:divBdr>
        <w:top w:val="none" w:sz="0" w:space="0" w:color="auto"/>
        <w:left w:val="none" w:sz="0" w:space="0" w:color="auto"/>
        <w:bottom w:val="none" w:sz="0" w:space="0" w:color="auto"/>
        <w:right w:val="none" w:sz="0" w:space="0" w:color="auto"/>
      </w:divBdr>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8934422">
      <w:bodyDiv w:val="1"/>
      <w:marLeft w:val="0"/>
      <w:marRight w:val="0"/>
      <w:marTop w:val="0"/>
      <w:marBottom w:val="0"/>
      <w:divBdr>
        <w:top w:val="none" w:sz="0" w:space="0" w:color="auto"/>
        <w:left w:val="none" w:sz="0" w:space="0" w:color="auto"/>
        <w:bottom w:val="none" w:sz="0" w:space="0" w:color="auto"/>
        <w:right w:val="none" w:sz="0" w:space="0" w:color="auto"/>
      </w:divBdr>
      <w:divsChild>
        <w:div w:id="510146543">
          <w:marLeft w:val="360"/>
          <w:marRight w:val="0"/>
          <w:marTop w:val="200"/>
          <w:marBottom w:val="0"/>
          <w:divBdr>
            <w:top w:val="none" w:sz="0" w:space="0" w:color="auto"/>
            <w:left w:val="none" w:sz="0" w:space="0" w:color="auto"/>
            <w:bottom w:val="none" w:sz="0" w:space="0" w:color="auto"/>
            <w:right w:val="none" w:sz="0" w:space="0" w:color="auto"/>
          </w:divBdr>
        </w:div>
        <w:div w:id="1335842591">
          <w:marLeft w:val="1800"/>
          <w:marRight w:val="0"/>
          <w:marTop w:val="100"/>
          <w:marBottom w:val="0"/>
          <w:divBdr>
            <w:top w:val="none" w:sz="0" w:space="0" w:color="auto"/>
            <w:left w:val="none" w:sz="0" w:space="0" w:color="auto"/>
            <w:bottom w:val="none" w:sz="0" w:space="0" w:color="auto"/>
            <w:right w:val="none" w:sz="0" w:space="0" w:color="auto"/>
          </w:divBdr>
        </w:div>
        <w:div w:id="1487631310">
          <w:marLeft w:val="360"/>
          <w:marRight w:val="0"/>
          <w:marTop w:val="200"/>
          <w:marBottom w:val="0"/>
          <w:divBdr>
            <w:top w:val="none" w:sz="0" w:space="0" w:color="auto"/>
            <w:left w:val="none" w:sz="0" w:space="0" w:color="auto"/>
            <w:bottom w:val="none" w:sz="0" w:space="0" w:color="auto"/>
            <w:right w:val="none" w:sz="0" w:space="0" w:color="auto"/>
          </w:divBdr>
        </w:div>
        <w:div w:id="1559588770">
          <w:marLeft w:val="1800"/>
          <w:marRight w:val="0"/>
          <w:marTop w:val="100"/>
          <w:marBottom w:val="0"/>
          <w:divBdr>
            <w:top w:val="none" w:sz="0" w:space="0" w:color="auto"/>
            <w:left w:val="none" w:sz="0" w:space="0" w:color="auto"/>
            <w:bottom w:val="none" w:sz="0" w:space="0" w:color="auto"/>
            <w:right w:val="none" w:sz="0" w:space="0" w:color="auto"/>
          </w:divBdr>
        </w:div>
        <w:div w:id="1996259095">
          <w:marLeft w:val="1800"/>
          <w:marRight w:val="0"/>
          <w:marTop w:val="100"/>
          <w:marBottom w:val="0"/>
          <w:divBdr>
            <w:top w:val="none" w:sz="0" w:space="0" w:color="auto"/>
            <w:left w:val="none" w:sz="0" w:space="0" w:color="auto"/>
            <w:bottom w:val="none" w:sz="0" w:space="0" w:color="auto"/>
            <w:right w:val="none" w:sz="0" w:space="0" w:color="auto"/>
          </w:divBdr>
        </w:div>
        <w:div w:id="1719090530">
          <w:marLeft w:val="1800"/>
          <w:marRight w:val="0"/>
          <w:marTop w:val="100"/>
          <w:marBottom w:val="0"/>
          <w:divBdr>
            <w:top w:val="none" w:sz="0" w:space="0" w:color="auto"/>
            <w:left w:val="none" w:sz="0" w:space="0" w:color="auto"/>
            <w:bottom w:val="none" w:sz="0" w:space="0" w:color="auto"/>
            <w:right w:val="none" w:sz="0" w:space="0" w:color="auto"/>
          </w:divBdr>
        </w:div>
        <w:div w:id="1307541171">
          <w:marLeft w:val="1800"/>
          <w:marRight w:val="0"/>
          <w:marTop w:val="100"/>
          <w:marBottom w:val="0"/>
          <w:divBdr>
            <w:top w:val="none" w:sz="0" w:space="0" w:color="auto"/>
            <w:left w:val="none" w:sz="0" w:space="0" w:color="auto"/>
            <w:bottom w:val="none" w:sz="0" w:space="0" w:color="auto"/>
            <w:right w:val="none" w:sz="0" w:space="0" w:color="auto"/>
          </w:divBdr>
        </w:div>
        <w:div w:id="1680933019">
          <w:marLeft w:val="360"/>
          <w:marRight w:val="0"/>
          <w:marTop w:val="200"/>
          <w:marBottom w:val="0"/>
          <w:divBdr>
            <w:top w:val="none" w:sz="0" w:space="0" w:color="auto"/>
            <w:left w:val="none" w:sz="0" w:space="0" w:color="auto"/>
            <w:bottom w:val="none" w:sz="0" w:space="0" w:color="auto"/>
            <w:right w:val="none" w:sz="0" w:space="0" w:color="auto"/>
          </w:divBdr>
        </w:div>
        <w:div w:id="1662662881">
          <w:marLeft w:val="1800"/>
          <w:marRight w:val="0"/>
          <w:marTop w:val="100"/>
          <w:marBottom w:val="0"/>
          <w:divBdr>
            <w:top w:val="none" w:sz="0" w:space="0" w:color="auto"/>
            <w:left w:val="none" w:sz="0" w:space="0" w:color="auto"/>
            <w:bottom w:val="none" w:sz="0" w:space="0" w:color="auto"/>
            <w:right w:val="none" w:sz="0" w:space="0" w:color="auto"/>
          </w:divBdr>
        </w:div>
        <w:div w:id="599876554">
          <w:marLeft w:val="1800"/>
          <w:marRight w:val="0"/>
          <w:marTop w:val="100"/>
          <w:marBottom w:val="0"/>
          <w:divBdr>
            <w:top w:val="none" w:sz="0" w:space="0" w:color="auto"/>
            <w:left w:val="none" w:sz="0" w:space="0" w:color="auto"/>
            <w:bottom w:val="none" w:sz="0" w:space="0" w:color="auto"/>
            <w:right w:val="none" w:sz="0" w:space="0" w:color="auto"/>
          </w:divBdr>
        </w:div>
        <w:div w:id="1423575304">
          <w:marLeft w:val="1800"/>
          <w:marRight w:val="0"/>
          <w:marTop w:val="100"/>
          <w:marBottom w:val="0"/>
          <w:divBdr>
            <w:top w:val="none" w:sz="0" w:space="0" w:color="auto"/>
            <w:left w:val="none" w:sz="0" w:space="0" w:color="auto"/>
            <w:bottom w:val="none" w:sz="0" w:space="0" w:color="auto"/>
            <w:right w:val="none" w:sz="0" w:space="0" w:color="auto"/>
          </w:divBdr>
        </w:div>
        <w:div w:id="605885433">
          <w:marLeft w:val="180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792896">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3420208">
      <w:bodyDiv w:val="1"/>
      <w:marLeft w:val="0"/>
      <w:marRight w:val="0"/>
      <w:marTop w:val="0"/>
      <w:marBottom w:val="0"/>
      <w:divBdr>
        <w:top w:val="none" w:sz="0" w:space="0" w:color="auto"/>
        <w:left w:val="none" w:sz="0" w:space="0" w:color="auto"/>
        <w:bottom w:val="none" w:sz="0" w:space="0" w:color="auto"/>
        <w:right w:val="none" w:sz="0" w:space="0" w:color="auto"/>
      </w:divBdr>
      <w:divsChild>
        <w:div w:id="484709043">
          <w:marLeft w:val="360"/>
          <w:marRight w:val="0"/>
          <w:marTop w:val="200"/>
          <w:marBottom w:val="0"/>
          <w:divBdr>
            <w:top w:val="none" w:sz="0" w:space="0" w:color="auto"/>
            <w:left w:val="none" w:sz="0" w:space="0" w:color="auto"/>
            <w:bottom w:val="none" w:sz="0" w:space="0" w:color="auto"/>
            <w:right w:val="none" w:sz="0" w:space="0" w:color="auto"/>
          </w:divBdr>
        </w:div>
        <w:div w:id="300312202">
          <w:marLeft w:val="1080"/>
          <w:marRight w:val="0"/>
          <w:marTop w:val="100"/>
          <w:marBottom w:val="0"/>
          <w:divBdr>
            <w:top w:val="none" w:sz="0" w:space="0" w:color="auto"/>
            <w:left w:val="none" w:sz="0" w:space="0" w:color="auto"/>
            <w:bottom w:val="none" w:sz="0" w:space="0" w:color="auto"/>
            <w:right w:val="none" w:sz="0" w:space="0" w:color="auto"/>
          </w:divBdr>
        </w:div>
        <w:div w:id="1102650414">
          <w:marLeft w:val="1080"/>
          <w:marRight w:val="0"/>
          <w:marTop w:val="100"/>
          <w:marBottom w:val="0"/>
          <w:divBdr>
            <w:top w:val="none" w:sz="0" w:space="0" w:color="auto"/>
            <w:left w:val="none" w:sz="0" w:space="0" w:color="auto"/>
            <w:bottom w:val="none" w:sz="0" w:space="0" w:color="auto"/>
            <w:right w:val="none" w:sz="0" w:space="0" w:color="auto"/>
          </w:divBdr>
        </w:div>
        <w:div w:id="635526269">
          <w:marLeft w:val="360"/>
          <w:marRight w:val="0"/>
          <w:marTop w:val="200"/>
          <w:marBottom w:val="0"/>
          <w:divBdr>
            <w:top w:val="none" w:sz="0" w:space="0" w:color="auto"/>
            <w:left w:val="none" w:sz="0" w:space="0" w:color="auto"/>
            <w:bottom w:val="none" w:sz="0" w:space="0" w:color="auto"/>
            <w:right w:val="none" w:sz="0" w:space="0" w:color="auto"/>
          </w:divBdr>
        </w:div>
        <w:div w:id="1084372833">
          <w:marLeft w:val="360"/>
          <w:marRight w:val="0"/>
          <w:marTop w:val="200"/>
          <w:marBottom w:val="0"/>
          <w:divBdr>
            <w:top w:val="none" w:sz="0" w:space="0" w:color="auto"/>
            <w:left w:val="none" w:sz="0" w:space="0" w:color="auto"/>
            <w:bottom w:val="none" w:sz="0" w:space="0" w:color="auto"/>
            <w:right w:val="none" w:sz="0" w:space="0" w:color="auto"/>
          </w:divBdr>
        </w:div>
        <w:div w:id="1447891186">
          <w:marLeft w:val="360"/>
          <w:marRight w:val="0"/>
          <w:marTop w:val="200"/>
          <w:marBottom w:val="0"/>
          <w:divBdr>
            <w:top w:val="none" w:sz="0" w:space="0" w:color="auto"/>
            <w:left w:val="none" w:sz="0" w:space="0" w:color="auto"/>
            <w:bottom w:val="none" w:sz="0" w:space="0" w:color="auto"/>
            <w:right w:val="none" w:sz="0" w:space="0" w:color="auto"/>
          </w:divBdr>
        </w:div>
        <w:div w:id="934433701">
          <w:marLeft w:val="1080"/>
          <w:marRight w:val="0"/>
          <w:marTop w:val="100"/>
          <w:marBottom w:val="0"/>
          <w:divBdr>
            <w:top w:val="none" w:sz="0" w:space="0" w:color="auto"/>
            <w:left w:val="none" w:sz="0" w:space="0" w:color="auto"/>
            <w:bottom w:val="none" w:sz="0" w:space="0" w:color="auto"/>
            <w:right w:val="none" w:sz="0" w:space="0" w:color="auto"/>
          </w:divBdr>
        </w:div>
        <w:div w:id="1865747115">
          <w:marLeft w:val="1080"/>
          <w:marRight w:val="0"/>
          <w:marTop w:val="100"/>
          <w:marBottom w:val="0"/>
          <w:divBdr>
            <w:top w:val="none" w:sz="0" w:space="0" w:color="auto"/>
            <w:left w:val="none" w:sz="0" w:space="0" w:color="auto"/>
            <w:bottom w:val="none" w:sz="0" w:space="0" w:color="auto"/>
            <w:right w:val="none" w:sz="0" w:space="0" w:color="auto"/>
          </w:divBdr>
        </w:div>
        <w:div w:id="307322885">
          <w:marLeft w:val="1080"/>
          <w:marRight w:val="0"/>
          <w:marTop w:val="100"/>
          <w:marBottom w:val="0"/>
          <w:divBdr>
            <w:top w:val="none" w:sz="0" w:space="0" w:color="auto"/>
            <w:left w:val="none" w:sz="0" w:space="0" w:color="auto"/>
            <w:bottom w:val="none" w:sz="0" w:space="0" w:color="auto"/>
            <w:right w:val="none" w:sz="0" w:space="0" w:color="auto"/>
          </w:divBdr>
        </w:div>
        <w:div w:id="432283765">
          <w:marLeft w:val="360"/>
          <w:marRight w:val="0"/>
          <w:marTop w:val="200"/>
          <w:marBottom w:val="0"/>
          <w:divBdr>
            <w:top w:val="none" w:sz="0" w:space="0" w:color="auto"/>
            <w:left w:val="none" w:sz="0" w:space="0" w:color="auto"/>
            <w:bottom w:val="none" w:sz="0" w:space="0" w:color="auto"/>
            <w:right w:val="none" w:sz="0" w:space="0" w:color="auto"/>
          </w:divBdr>
        </w:div>
      </w:divsChild>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392078081">
      <w:bodyDiv w:val="1"/>
      <w:marLeft w:val="0"/>
      <w:marRight w:val="0"/>
      <w:marTop w:val="0"/>
      <w:marBottom w:val="0"/>
      <w:divBdr>
        <w:top w:val="none" w:sz="0" w:space="0" w:color="auto"/>
        <w:left w:val="none" w:sz="0" w:space="0" w:color="auto"/>
        <w:bottom w:val="none" w:sz="0" w:space="0" w:color="auto"/>
        <w:right w:val="none" w:sz="0" w:space="0" w:color="auto"/>
      </w:divBdr>
      <w:divsChild>
        <w:div w:id="451092900">
          <w:marLeft w:val="360"/>
          <w:marRight w:val="0"/>
          <w:marTop w:val="200"/>
          <w:marBottom w:val="0"/>
          <w:divBdr>
            <w:top w:val="none" w:sz="0" w:space="0" w:color="auto"/>
            <w:left w:val="none" w:sz="0" w:space="0" w:color="auto"/>
            <w:bottom w:val="none" w:sz="0" w:space="0" w:color="auto"/>
            <w:right w:val="none" w:sz="0" w:space="0" w:color="auto"/>
          </w:divBdr>
        </w:div>
        <w:div w:id="2036731961">
          <w:marLeft w:val="360"/>
          <w:marRight w:val="0"/>
          <w:marTop w:val="200"/>
          <w:marBottom w:val="0"/>
          <w:divBdr>
            <w:top w:val="none" w:sz="0" w:space="0" w:color="auto"/>
            <w:left w:val="none" w:sz="0" w:space="0" w:color="auto"/>
            <w:bottom w:val="none" w:sz="0" w:space="0" w:color="auto"/>
            <w:right w:val="none" w:sz="0" w:space="0" w:color="auto"/>
          </w:divBdr>
        </w:div>
        <w:div w:id="687025018">
          <w:marLeft w:val="1080"/>
          <w:marRight w:val="0"/>
          <w:marTop w:val="100"/>
          <w:marBottom w:val="0"/>
          <w:divBdr>
            <w:top w:val="none" w:sz="0" w:space="0" w:color="auto"/>
            <w:left w:val="none" w:sz="0" w:space="0" w:color="auto"/>
            <w:bottom w:val="none" w:sz="0" w:space="0" w:color="auto"/>
            <w:right w:val="none" w:sz="0" w:space="0" w:color="auto"/>
          </w:divBdr>
        </w:div>
        <w:div w:id="458114212">
          <w:marLeft w:val="1080"/>
          <w:marRight w:val="0"/>
          <w:marTop w:val="100"/>
          <w:marBottom w:val="0"/>
          <w:divBdr>
            <w:top w:val="none" w:sz="0" w:space="0" w:color="auto"/>
            <w:left w:val="none" w:sz="0" w:space="0" w:color="auto"/>
            <w:bottom w:val="none" w:sz="0" w:space="0" w:color="auto"/>
            <w:right w:val="none" w:sz="0" w:space="0" w:color="auto"/>
          </w:divBdr>
        </w:div>
        <w:div w:id="3824211">
          <w:marLeft w:val="360"/>
          <w:marRight w:val="0"/>
          <w:marTop w:val="200"/>
          <w:marBottom w:val="0"/>
          <w:divBdr>
            <w:top w:val="none" w:sz="0" w:space="0" w:color="auto"/>
            <w:left w:val="none" w:sz="0" w:space="0" w:color="auto"/>
            <w:bottom w:val="none" w:sz="0" w:space="0" w:color="auto"/>
            <w:right w:val="none" w:sz="0" w:space="0" w:color="auto"/>
          </w:divBdr>
        </w:div>
        <w:div w:id="1830973720">
          <w:marLeft w:val="1080"/>
          <w:marRight w:val="0"/>
          <w:marTop w:val="100"/>
          <w:marBottom w:val="0"/>
          <w:divBdr>
            <w:top w:val="none" w:sz="0" w:space="0" w:color="auto"/>
            <w:left w:val="none" w:sz="0" w:space="0" w:color="auto"/>
            <w:bottom w:val="none" w:sz="0" w:space="0" w:color="auto"/>
            <w:right w:val="none" w:sz="0" w:space="0" w:color="auto"/>
          </w:divBdr>
        </w:div>
        <w:div w:id="1337877903">
          <w:marLeft w:val="1080"/>
          <w:marRight w:val="0"/>
          <w:marTop w:val="10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25830250">
      <w:bodyDiv w:val="1"/>
      <w:marLeft w:val="0"/>
      <w:marRight w:val="0"/>
      <w:marTop w:val="0"/>
      <w:marBottom w:val="0"/>
      <w:divBdr>
        <w:top w:val="none" w:sz="0" w:space="0" w:color="auto"/>
        <w:left w:val="none" w:sz="0" w:space="0" w:color="auto"/>
        <w:bottom w:val="none" w:sz="0" w:space="0" w:color="auto"/>
        <w:right w:val="none" w:sz="0" w:space="0" w:color="auto"/>
      </w:divBdr>
      <w:divsChild>
        <w:div w:id="1979219869">
          <w:marLeft w:val="360"/>
          <w:marRight w:val="0"/>
          <w:marTop w:val="200"/>
          <w:marBottom w:val="0"/>
          <w:divBdr>
            <w:top w:val="none" w:sz="0" w:space="0" w:color="auto"/>
            <w:left w:val="none" w:sz="0" w:space="0" w:color="auto"/>
            <w:bottom w:val="none" w:sz="0" w:space="0" w:color="auto"/>
            <w:right w:val="none" w:sz="0" w:space="0" w:color="auto"/>
          </w:divBdr>
        </w:div>
        <w:div w:id="1674187694">
          <w:marLeft w:val="1080"/>
          <w:marRight w:val="0"/>
          <w:marTop w:val="100"/>
          <w:marBottom w:val="0"/>
          <w:divBdr>
            <w:top w:val="none" w:sz="0" w:space="0" w:color="auto"/>
            <w:left w:val="none" w:sz="0" w:space="0" w:color="auto"/>
            <w:bottom w:val="none" w:sz="0" w:space="0" w:color="auto"/>
            <w:right w:val="none" w:sz="0" w:space="0" w:color="auto"/>
          </w:divBdr>
        </w:div>
        <w:div w:id="599141728">
          <w:marLeft w:val="1080"/>
          <w:marRight w:val="0"/>
          <w:marTop w:val="100"/>
          <w:marBottom w:val="0"/>
          <w:divBdr>
            <w:top w:val="none" w:sz="0" w:space="0" w:color="auto"/>
            <w:left w:val="none" w:sz="0" w:space="0" w:color="auto"/>
            <w:bottom w:val="none" w:sz="0" w:space="0" w:color="auto"/>
            <w:right w:val="none" w:sz="0" w:space="0" w:color="auto"/>
          </w:divBdr>
        </w:div>
        <w:div w:id="728765526">
          <w:marLeft w:val="360"/>
          <w:marRight w:val="0"/>
          <w:marTop w:val="200"/>
          <w:marBottom w:val="0"/>
          <w:divBdr>
            <w:top w:val="none" w:sz="0" w:space="0" w:color="auto"/>
            <w:left w:val="none" w:sz="0" w:space="0" w:color="auto"/>
            <w:bottom w:val="none" w:sz="0" w:space="0" w:color="auto"/>
            <w:right w:val="none" w:sz="0" w:space="0" w:color="auto"/>
          </w:divBdr>
        </w:div>
        <w:div w:id="1735200724">
          <w:marLeft w:val="360"/>
          <w:marRight w:val="0"/>
          <w:marTop w:val="200"/>
          <w:marBottom w:val="0"/>
          <w:divBdr>
            <w:top w:val="none" w:sz="0" w:space="0" w:color="auto"/>
            <w:left w:val="none" w:sz="0" w:space="0" w:color="auto"/>
            <w:bottom w:val="none" w:sz="0" w:space="0" w:color="auto"/>
            <w:right w:val="none" w:sz="0" w:space="0" w:color="auto"/>
          </w:divBdr>
        </w:div>
        <w:div w:id="951937562">
          <w:marLeft w:val="360"/>
          <w:marRight w:val="0"/>
          <w:marTop w:val="200"/>
          <w:marBottom w:val="0"/>
          <w:divBdr>
            <w:top w:val="none" w:sz="0" w:space="0" w:color="auto"/>
            <w:left w:val="none" w:sz="0" w:space="0" w:color="auto"/>
            <w:bottom w:val="none" w:sz="0" w:space="0" w:color="auto"/>
            <w:right w:val="none" w:sz="0" w:space="0" w:color="auto"/>
          </w:divBdr>
        </w:div>
        <w:div w:id="779879695">
          <w:marLeft w:val="1080"/>
          <w:marRight w:val="0"/>
          <w:marTop w:val="100"/>
          <w:marBottom w:val="0"/>
          <w:divBdr>
            <w:top w:val="none" w:sz="0" w:space="0" w:color="auto"/>
            <w:left w:val="none" w:sz="0" w:space="0" w:color="auto"/>
            <w:bottom w:val="none" w:sz="0" w:space="0" w:color="auto"/>
            <w:right w:val="none" w:sz="0" w:space="0" w:color="auto"/>
          </w:divBdr>
        </w:div>
        <w:div w:id="82915455">
          <w:marLeft w:val="1080"/>
          <w:marRight w:val="0"/>
          <w:marTop w:val="100"/>
          <w:marBottom w:val="0"/>
          <w:divBdr>
            <w:top w:val="none" w:sz="0" w:space="0" w:color="auto"/>
            <w:left w:val="none" w:sz="0" w:space="0" w:color="auto"/>
            <w:bottom w:val="none" w:sz="0" w:space="0" w:color="auto"/>
            <w:right w:val="none" w:sz="0" w:space="0" w:color="auto"/>
          </w:divBdr>
        </w:div>
        <w:div w:id="1923444201">
          <w:marLeft w:val="1080"/>
          <w:marRight w:val="0"/>
          <w:marTop w:val="100"/>
          <w:marBottom w:val="0"/>
          <w:divBdr>
            <w:top w:val="none" w:sz="0" w:space="0" w:color="auto"/>
            <w:left w:val="none" w:sz="0" w:space="0" w:color="auto"/>
            <w:bottom w:val="none" w:sz="0" w:space="0" w:color="auto"/>
            <w:right w:val="none" w:sz="0" w:space="0" w:color="auto"/>
          </w:divBdr>
        </w:div>
        <w:div w:id="428476909">
          <w:marLeft w:val="360"/>
          <w:marRight w:val="0"/>
          <w:marTop w:val="200"/>
          <w:marBottom w:val="0"/>
          <w:divBdr>
            <w:top w:val="none" w:sz="0" w:space="0" w:color="auto"/>
            <w:left w:val="none" w:sz="0" w:space="0" w:color="auto"/>
            <w:bottom w:val="none" w:sz="0" w:space="0" w:color="auto"/>
            <w:right w:val="none" w:sz="0" w:space="0" w:color="auto"/>
          </w:divBdr>
        </w:div>
      </w:divsChild>
    </w:div>
    <w:div w:id="1549879779">
      <w:bodyDiv w:val="1"/>
      <w:marLeft w:val="0"/>
      <w:marRight w:val="0"/>
      <w:marTop w:val="0"/>
      <w:marBottom w:val="0"/>
      <w:divBdr>
        <w:top w:val="none" w:sz="0" w:space="0" w:color="auto"/>
        <w:left w:val="none" w:sz="0" w:space="0" w:color="auto"/>
        <w:bottom w:val="none" w:sz="0" w:space="0" w:color="auto"/>
        <w:right w:val="none" w:sz="0" w:space="0" w:color="auto"/>
      </w:divBdr>
      <w:divsChild>
        <w:div w:id="78644949">
          <w:marLeft w:val="360"/>
          <w:marRight w:val="0"/>
          <w:marTop w:val="200"/>
          <w:marBottom w:val="0"/>
          <w:divBdr>
            <w:top w:val="none" w:sz="0" w:space="0" w:color="auto"/>
            <w:left w:val="none" w:sz="0" w:space="0" w:color="auto"/>
            <w:bottom w:val="none" w:sz="0" w:space="0" w:color="auto"/>
            <w:right w:val="none" w:sz="0" w:space="0" w:color="auto"/>
          </w:divBdr>
        </w:div>
        <w:div w:id="262614962">
          <w:marLeft w:val="360"/>
          <w:marRight w:val="0"/>
          <w:marTop w:val="200"/>
          <w:marBottom w:val="0"/>
          <w:divBdr>
            <w:top w:val="none" w:sz="0" w:space="0" w:color="auto"/>
            <w:left w:val="none" w:sz="0" w:space="0" w:color="auto"/>
            <w:bottom w:val="none" w:sz="0" w:space="0" w:color="auto"/>
            <w:right w:val="none" w:sz="0" w:space="0" w:color="auto"/>
          </w:divBdr>
        </w:div>
        <w:div w:id="1966160109">
          <w:marLeft w:val="1800"/>
          <w:marRight w:val="0"/>
          <w:marTop w:val="100"/>
          <w:marBottom w:val="0"/>
          <w:divBdr>
            <w:top w:val="none" w:sz="0" w:space="0" w:color="auto"/>
            <w:left w:val="none" w:sz="0" w:space="0" w:color="auto"/>
            <w:bottom w:val="none" w:sz="0" w:space="0" w:color="auto"/>
            <w:right w:val="none" w:sz="0" w:space="0" w:color="auto"/>
          </w:divBdr>
        </w:div>
        <w:div w:id="234173662">
          <w:marLeft w:val="1800"/>
          <w:marRight w:val="0"/>
          <w:marTop w:val="100"/>
          <w:marBottom w:val="0"/>
          <w:divBdr>
            <w:top w:val="none" w:sz="0" w:space="0" w:color="auto"/>
            <w:left w:val="none" w:sz="0" w:space="0" w:color="auto"/>
            <w:bottom w:val="none" w:sz="0" w:space="0" w:color="auto"/>
            <w:right w:val="none" w:sz="0" w:space="0" w:color="auto"/>
          </w:divBdr>
        </w:div>
        <w:div w:id="1458253621">
          <w:marLeft w:val="1800"/>
          <w:marRight w:val="0"/>
          <w:marTop w:val="100"/>
          <w:marBottom w:val="0"/>
          <w:divBdr>
            <w:top w:val="none" w:sz="0" w:space="0" w:color="auto"/>
            <w:left w:val="none" w:sz="0" w:space="0" w:color="auto"/>
            <w:bottom w:val="none" w:sz="0" w:space="0" w:color="auto"/>
            <w:right w:val="none" w:sz="0" w:space="0" w:color="auto"/>
          </w:divBdr>
        </w:div>
        <w:div w:id="876628222">
          <w:marLeft w:val="1800"/>
          <w:marRight w:val="0"/>
          <w:marTop w:val="100"/>
          <w:marBottom w:val="0"/>
          <w:divBdr>
            <w:top w:val="none" w:sz="0" w:space="0" w:color="auto"/>
            <w:left w:val="none" w:sz="0" w:space="0" w:color="auto"/>
            <w:bottom w:val="none" w:sz="0" w:space="0" w:color="auto"/>
            <w:right w:val="none" w:sz="0" w:space="0" w:color="auto"/>
          </w:divBdr>
        </w:div>
        <w:div w:id="2077581101">
          <w:marLeft w:val="360"/>
          <w:marRight w:val="0"/>
          <w:marTop w:val="200"/>
          <w:marBottom w:val="0"/>
          <w:divBdr>
            <w:top w:val="none" w:sz="0" w:space="0" w:color="auto"/>
            <w:left w:val="none" w:sz="0" w:space="0" w:color="auto"/>
            <w:bottom w:val="none" w:sz="0" w:space="0" w:color="auto"/>
            <w:right w:val="none" w:sz="0" w:space="0" w:color="auto"/>
          </w:divBdr>
        </w:div>
        <w:div w:id="598879039">
          <w:marLeft w:val="1800"/>
          <w:marRight w:val="0"/>
          <w:marTop w:val="100"/>
          <w:marBottom w:val="0"/>
          <w:divBdr>
            <w:top w:val="none" w:sz="0" w:space="0" w:color="auto"/>
            <w:left w:val="none" w:sz="0" w:space="0" w:color="auto"/>
            <w:bottom w:val="none" w:sz="0" w:space="0" w:color="auto"/>
            <w:right w:val="none" w:sz="0" w:space="0" w:color="auto"/>
          </w:divBdr>
        </w:div>
        <w:div w:id="586157680">
          <w:marLeft w:val="360"/>
          <w:marRight w:val="0"/>
          <w:marTop w:val="200"/>
          <w:marBottom w:val="0"/>
          <w:divBdr>
            <w:top w:val="none" w:sz="0" w:space="0" w:color="auto"/>
            <w:left w:val="none" w:sz="0" w:space="0" w:color="auto"/>
            <w:bottom w:val="none" w:sz="0" w:space="0" w:color="auto"/>
            <w:right w:val="none" w:sz="0" w:space="0" w:color="auto"/>
          </w:divBdr>
        </w:div>
        <w:div w:id="1566986747">
          <w:marLeft w:val="1800"/>
          <w:marRight w:val="0"/>
          <w:marTop w:val="100"/>
          <w:marBottom w:val="0"/>
          <w:divBdr>
            <w:top w:val="none" w:sz="0" w:space="0" w:color="auto"/>
            <w:left w:val="none" w:sz="0" w:space="0" w:color="auto"/>
            <w:bottom w:val="none" w:sz="0" w:space="0" w:color="auto"/>
            <w:right w:val="none" w:sz="0" w:space="0" w:color="auto"/>
          </w:divBdr>
        </w:div>
        <w:div w:id="1188177410">
          <w:marLeft w:val="2520"/>
          <w:marRight w:val="0"/>
          <w:marTop w:val="100"/>
          <w:marBottom w:val="0"/>
          <w:divBdr>
            <w:top w:val="none" w:sz="0" w:space="0" w:color="auto"/>
            <w:left w:val="none" w:sz="0" w:space="0" w:color="auto"/>
            <w:bottom w:val="none" w:sz="0" w:space="0" w:color="auto"/>
            <w:right w:val="none" w:sz="0" w:space="0" w:color="auto"/>
          </w:divBdr>
        </w:div>
        <w:div w:id="2132631789">
          <w:marLeft w:val="1800"/>
          <w:marRight w:val="0"/>
          <w:marTop w:val="100"/>
          <w:marBottom w:val="0"/>
          <w:divBdr>
            <w:top w:val="none" w:sz="0" w:space="0" w:color="auto"/>
            <w:left w:val="none" w:sz="0" w:space="0" w:color="auto"/>
            <w:bottom w:val="none" w:sz="0" w:space="0" w:color="auto"/>
            <w:right w:val="none" w:sz="0" w:space="0" w:color="auto"/>
          </w:divBdr>
        </w:div>
        <w:div w:id="633607314">
          <w:marLeft w:val="1800"/>
          <w:marRight w:val="0"/>
          <w:marTop w:val="100"/>
          <w:marBottom w:val="0"/>
          <w:divBdr>
            <w:top w:val="none" w:sz="0" w:space="0" w:color="auto"/>
            <w:left w:val="none" w:sz="0" w:space="0" w:color="auto"/>
            <w:bottom w:val="none" w:sz="0" w:space="0" w:color="auto"/>
            <w:right w:val="none" w:sz="0" w:space="0" w:color="auto"/>
          </w:divBdr>
        </w:div>
        <w:div w:id="1232814240">
          <w:marLeft w:val="180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691102333">
      <w:bodyDiv w:val="1"/>
      <w:marLeft w:val="0"/>
      <w:marRight w:val="0"/>
      <w:marTop w:val="0"/>
      <w:marBottom w:val="0"/>
      <w:divBdr>
        <w:top w:val="none" w:sz="0" w:space="0" w:color="auto"/>
        <w:left w:val="none" w:sz="0" w:space="0" w:color="auto"/>
        <w:bottom w:val="none" w:sz="0" w:space="0" w:color="auto"/>
        <w:right w:val="none" w:sz="0" w:space="0" w:color="auto"/>
      </w:divBdr>
      <w:divsChild>
        <w:div w:id="403528711">
          <w:marLeft w:val="360"/>
          <w:marRight w:val="0"/>
          <w:marTop w:val="200"/>
          <w:marBottom w:val="0"/>
          <w:divBdr>
            <w:top w:val="none" w:sz="0" w:space="0" w:color="auto"/>
            <w:left w:val="none" w:sz="0" w:space="0" w:color="auto"/>
            <w:bottom w:val="none" w:sz="0" w:space="0" w:color="auto"/>
            <w:right w:val="none" w:sz="0" w:space="0" w:color="auto"/>
          </w:divBdr>
        </w:div>
        <w:div w:id="915087090">
          <w:marLeft w:val="360"/>
          <w:marRight w:val="0"/>
          <w:marTop w:val="200"/>
          <w:marBottom w:val="0"/>
          <w:divBdr>
            <w:top w:val="none" w:sz="0" w:space="0" w:color="auto"/>
            <w:left w:val="none" w:sz="0" w:space="0" w:color="auto"/>
            <w:bottom w:val="none" w:sz="0" w:space="0" w:color="auto"/>
            <w:right w:val="none" w:sz="0" w:space="0" w:color="auto"/>
          </w:divBdr>
        </w:div>
        <w:div w:id="823164072">
          <w:marLeft w:val="360"/>
          <w:marRight w:val="0"/>
          <w:marTop w:val="200"/>
          <w:marBottom w:val="0"/>
          <w:divBdr>
            <w:top w:val="none" w:sz="0" w:space="0" w:color="auto"/>
            <w:left w:val="none" w:sz="0" w:space="0" w:color="auto"/>
            <w:bottom w:val="none" w:sz="0" w:space="0" w:color="auto"/>
            <w:right w:val="none" w:sz="0" w:space="0" w:color="auto"/>
          </w:divBdr>
        </w:div>
        <w:div w:id="1466661385">
          <w:marLeft w:val="360"/>
          <w:marRight w:val="0"/>
          <w:marTop w:val="200"/>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06921536">
      <w:bodyDiv w:val="1"/>
      <w:marLeft w:val="0"/>
      <w:marRight w:val="0"/>
      <w:marTop w:val="0"/>
      <w:marBottom w:val="0"/>
      <w:divBdr>
        <w:top w:val="none" w:sz="0" w:space="0" w:color="auto"/>
        <w:left w:val="none" w:sz="0" w:space="0" w:color="auto"/>
        <w:bottom w:val="none" w:sz="0" w:space="0" w:color="auto"/>
        <w:right w:val="none" w:sz="0" w:space="0" w:color="auto"/>
      </w:divBdr>
      <w:divsChild>
        <w:div w:id="13772005">
          <w:marLeft w:val="360"/>
          <w:marRight w:val="0"/>
          <w:marTop w:val="200"/>
          <w:marBottom w:val="0"/>
          <w:divBdr>
            <w:top w:val="none" w:sz="0" w:space="0" w:color="auto"/>
            <w:left w:val="none" w:sz="0" w:space="0" w:color="auto"/>
            <w:bottom w:val="none" w:sz="0" w:space="0" w:color="auto"/>
            <w:right w:val="none" w:sz="0" w:space="0" w:color="auto"/>
          </w:divBdr>
        </w:div>
        <w:div w:id="1606644679">
          <w:marLeft w:val="360"/>
          <w:marRight w:val="0"/>
          <w:marTop w:val="200"/>
          <w:marBottom w:val="0"/>
          <w:divBdr>
            <w:top w:val="none" w:sz="0" w:space="0" w:color="auto"/>
            <w:left w:val="none" w:sz="0" w:space="0" w:color="auto"/>
            <w:bottom w:val="none" w:sz="0" w:space="0" w:color="auto"/>
            <w:right w:val="none" w:sz="0" w:space="0" w:color="auto"/>
          </w:divBdr>
        </w:div>
        <w:div w:id="14118792">
          <w:marLeft w:val="360"/>
          <w:marRight w:val="0"/>
          <w:marTop w:val="200"/>
          <w:marBottom w:val="0"/>
          <w:divBdr>
            <w:top w:val="none" w:sz="0" w:space="0" w:color="auto"/>
            <w:left w:val="none" w:sz="0" w:space="0" w:color="auto"/>
            <w:bottom w:val="none" w:sz="0" w:space="0" w:color="auto"/>
            <w:right w:val="none" w:sz="0" w:space="0" w:color="auto"/>
          </w:divBdr>
        </w:div>
        <w:div w:id="854999564">
          <w:marLeft w:val="360"/>
          <w:marRight w:val="0"/>
          <w:marTop w:val="200"/>
          <w:marBottom w:val="0"/>
          <w:divBdr>
            <w:top w:val="none" w:sz="0" w:space="0" w:color="auto"/>
            <w:left w:val="none" w:sz="0" w:space="0" w:color="auto"/>
            <w:bottom w:val="none" w:sz="0" w:space="0" w:color="auto"/>
            <w:right w:val="none" w:sz="0" w:space="0" w:color="auto"/>
          </w:divBdr>
        </w:div>
      </w:divsChild>
    </w:div>
    <w:div w:id="1822961594">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384923">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8229125">
      <w:bodyDiv w:val="1"/>
      <w:marLeft w:val="0"/>
      <w:marRight w:val="0"/>
      <w:marTop w:val="0"/>
      <w:marBottom w:val="0"/>
      <w:divBdr>
        <w:top w:val="none" w:sz="0" w:space="0" w:color="auto"/>
        <w:left w:val="none" w:sz="0" w:space="0" w:color="auto"/>
        <w:bottom w:val="none" w:sz="0" w:space="0" w:color="auto"/>
        <w:right w:val="none" w:sz="0" w:space="0" w:color="auto"/>
      </w:divBdr>
      <w:divsChild>
        <w:div w:id="1770468769">
          <w:marLeft w:val="360"/>
          <w:marRight w:val="0"/>
          <w:marTop w:val="200"/>
          <w:marBottom w:val="0"/>
          <w:divBdr>
            <w:top w:val="none" w:sz="0" w:space="0" w:color="auto"/>
            <w:left w:val="none" w:sz="0" w:space="0" w:color="auto"/>
            <w:bottom w:val="none" w:sz="0" w:space="0" w:color="auto"/>
            <w:right w:val="none" w:sz="0" w:space="0" w:color="auto"/>
          </w:divBdr>
        </w:div>
        <w:div w:id="77598419">
          <w:marLeft w:val="1800"/>
          <w:marRight w:val="0"/>
          <w:marTop w:val="100"/>
          <w:marBottom w:val="0"/>
          <w:divBdr>
            <w:top w:val="none" w:sz="0" w:space="0" w:color="auto"/>
            <w:left w:val="none" w:sz="0" w:space="0" w:color="auto"/>
            <w:bottom w:val="none" w:sz="0" w:space="0" w:color="auto"/>
            <w:right w:val="none" w:sz="0" w:space="0" w:color="auto"/>
          </w:divBdr>
        </w:div>
        <w:div w:id="1058286078">
          <w:marLeft w:val="1800"/>
          <w:marRight w:val="0"/>
          <w:marTop w:val="100"/>
          <w:marBottom w:val="0"/>
          <w:divBdr>
            <w:top w:val="none" w:sz="0" w:space="0" w:color="auto"/>
            <w:left w:val="none" w:sz="0" w:space="0" w:color="auto"/>
            <w:bottom w:val="none" w:sz="0" w:space="0" w:color="auto"/>
            <w:right w:val="none" w:sz="0" w:space="0" w:color="auto"/>
          </w:divBdr>
        </w:div>
        <w:div w:id="2003583176">
          <w:marLeft w:val="1800"/>
          <w:marRight w:val="0"/>
          <w:marTop w:val="100"/>
          <w:marBottom w:val="0"/>
          <w:divBdr>
            <w:top w:val="none" w:sz="0" w:space="0" w:color="auto"/>
            <w:left w:val="none" w:sz="0" w:space="0" w:color="auto"/>
            <w:bottom w:val="none" w:sz="0" w:space="0" w:color="auto"/>
            <w:right w:val="none" w:sz="0" w:space="0" w:color="auto"/>
          </w:divBdr>
        </w:div>
        <w:div w:id="1063256239">
          <w:marLeft w:val="1800"/>
          <w:marRight w:val="0"/>
          <w:marTop w:val="100"/>
          <w:marBottom w:val="0"/>
          <w:divBdr>
            <w:top w:val="none" w:sz="0" w:space="0" w:color="auto"/>
            <w:left w:val="none" w:sz="0" w:space="0" w:color="auto"/>
            <w:bottom w:val="none" w:sz="0" w:space="0" w:color="auto"/>
            <w:right w:val="none" w:sz="0" w:space="0" w:color="auto"/>
          </w:divBdr>
        </w:div>
        <w:div w:id="1290353854">
          <w:marLeft w:val="1800"/>
          <w:marRight w:val="0"/>
          <w:marTop w:val="100"/>
          <w:marBottom w:val="0"/>
          <w:divBdr>
            <w:top w:val="none" w:sz="0" w:space="0" w:color="auto"/>
            <w:left w:val="none" w:sz="0" w:space="0" w:color="auto"/>
            <w:bottom w:val="none" w:sz="0" w:space="0" w:color="auto"/>
            <w:right w:val="none" w:sz="0" w:space="0" w:color="auto"/>
          </w:divBdr>
        </w:div>
        <w:div w:id="1570732004">
          <w:marLeft w:val="360"/>
          <w:marRight w:val="0"/>
          <w:marTop w:val="200"/>
          <w:marBottom w:val="0"/>
          <w:divBdr>
            <w:top w:val="none" w:sz="0" w:space="0" w:color="auto"/>
            <w:left w:val="none" w:sz="0" w:space="0" w:color="auto"/>
            <w:bottom w:val="none" w:sz="0" w:space="0" w:color="auto"/>
            <w:right w:val="none" w:sz="0" w:space="0" w:color="auto"/>
          </w:divBdr>
        </w:div>
        <w:div w:id="1200779935">
          <w:marLeft w:val="1800"/>
          <w:marRight w:val="0"/>
          <w:marTop w:val="100"/>
          <w:marBottom w:val="0"/>
          <w:divBdr>
            <w:top w:val="none" w:sz="0" w:space="0" w:color="auto"/>
            <w:left w:val="none" w:sz="0" w:space="0" w:color="auto"/>
            <w:bottom w:val="none" w:sz="0" w:space="0" w:color="auto"/>
            <w:right w:val="none" w:sz="0" w:space="0" w:color="auto"/>
          </w:divBdr>
        </w:div>
        <w:div w:id="388456396">
          <w:marLeft w:val="1800"/>
          <w:marRight w:val="0"/>
          <w:marTop w:val="100"/>
          <w:marBottom w:val="0"/>
          <w:divBdr>
            <w:top w:val="none" w:sz="0" w:space="0" w:color="auto"/>
            <w:left w:val="none" w:sz="0" w:space="0" w:color="auto"/>
            <w:bottom w:val="none" w:sz="0" w:space="0" w:color="auto"/>
            <w:right w:val="none" w:sz="0" w:space="0" w:color="auto"/>
          </w:divBdr>
        </w:div>
        <w:div w:id="1928225104">
          <w:marLeft w:val="1800"/>
          <w:marRight w:val="0"/>
          <w:marTop w:val="100"/>
          <w:marBottom w:val="0"/>
          <w:divBdr>
            <w:top w:val="none" w:sz="0" w:space="0" w:color="auto"/>
            <w:left w:val="none" w:sz="0" w:space="0" w:color="auto"/>
            <w:bottom w:val="none" w:sz="0" w:space="0" w:color="auto"/>
            <w:right w:val="none" w:sz="0" w:space="0" w:color="auto"/>
          </w:divBdr>
        </w:div>
        <w:div w:id="660624706">
          <w:marLeft w:val="1800"/>
          <w:marRight w:val="0"/>
          <w:marTop w:val="100"/>
          <w:marBottom w:val="0"/>
          <w:divBdr>
            <w:top w:val="none" w:sz="0" w:space="0" w:color="auto"/>
            <w:left w:val="none" w:sz="0" w:space="0" w:color="auto"/>
            <w:bottom w:val="none" w:sz="0" w:space="0" w:color="auto"/>
            <w:right w:val="none" w:sz="0" w:space="0" w:color="auto"/>
          </w:divBdr>
        </w:div>
        <w:div w:id="1061710037">
          <w:marLeft w:val="360"/>
          <w:marRight w:val="0"/>
          <w:marTop w:val="200"/>
          <w:marBottom w:val="0"/>
          <w:divBdr>
            <w:top w:val="none" w:sz="0" w:space="0" w:color="auto"/>
            <w:left w:val="none" w:sz="0" w:space="0" w:color="auto"/>
            <w:bottom w:val="none" w:sz="0" w:space="0" w:color="auto"/>
            <w:right w:val="none" w:sz="0" w:space="0" w:color="auto"/>
          </w:divBdr>
        </w:div>
        <w:div w:id="721366736">
          <w:marLeft w:val="1800"/>
          <w:marRight w:val="0"/>
          <w:marTop w:val="100"/>
          <w:marBottom w:val="0"/>
          <w:divBdr>
            <w:top w:val="none" w:sz="0" w:space="0" w:color="auto"/>
            <w:left w:val="none" w:sz="0" w:space="0" w:color="auto"/>
            <w:bottom w:val="none" w:sz="0" w:space="0" w:color="auto"/>
            <w:right w:val="none" w:sz="0" w:space="0" w:color="auto"/>
          </w:divBdr>
        </w:div>
        <w:div w:id="19499705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1632</TotalTime>
  <Pages>4</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Yong Zeng</cp:lastModifiedBy>
  <cp:revision>8</cp:revision>
  <cp:lastPrinted>2021-11-05T17:32:00Z</cp:lastPrinted>
  <dcterms:created xsi:type="dcterms:W3CDTF">2022-09-26T22:16:00Z</dcterms:created>
  <dcterms:modified xsi:type="dcterms:W3CDTF">2022-09-30T23:46:00Z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